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6"/>
        <w:tblW w:w="6655" w:type="dxa"/>
        <w:tblLook w:val="04A0" w:firstRow="1" w:lastRow="0" w:firstColumn="1" w:lastColumn="0" w:noHBand="0" w:noVBand="1"/>
      </w:tblPr>
      <w:tblGrid>
        <w:gridCol w:w="2239"/>
        <w:gridCol w:w="4416"/>
      </w:tblGrid>
      <w:tr w:rsidR="0003327E" w14:paraId="5E80CDD4" w14:textId="77777777" w:rsidTr="00ED0DD5">
        <w:trPr>
          <w:trHeight w:val="298"/>
        </w:trPr>
        <w:tc>
          <w:tcPr>
            <w:tcW w:w="2239" w:type="dxa"/>
          </w:tcPr>
          <w:p w14:paraId="1AE7CDD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Policy Name</w:t>
            </w:r>
          </w:p>
        </w:tc>
        <w:tc>
          <w:tcPr>
            <w:tcW w:w="4416" w:type="dxa"/>
          </w:tcPr>
          <w:p w14:paraId="49D07E0E" w14:textId="391E31F6" w:rsidR="0003327E" w:rsidRDefault="009C0CD4" w:rsidP="007C62A1">
            <w:pPr>
              <w:ind w:left="76" w:right="-104"/>
              <w:rPr>
                <w:rFonts w:ascii="Times New Roman" w:hAnsi="Times New Roman" w:cs="Times New Roman"/>
                <w:sz w:val="24"/>
                <w:szCs w:val="24"/>
              </w:rPr>
            </w:pPr>
            <w:r>
              <w:rPr>
                <w:rFonts w:ascii="Times New Roman" w:hAnsi="Times New Roman" w:cs="Times New Roman"/>
                <w:sz w:val="24"/>
                <w:szCs w:val="24"/>
              </w:rPr>
              <w:t>Publishing of Journal</w:t>
            </w:r>
            <w:r w:rsidR="00824070">
              <w:rPr>
                <w:rFonts w:ascii="Times New Roman" w:hAnsi="Times New Roman" w:cs="Times New Roman"/>
                <w:sz w:val="24"/>
                <w:szCs w:val="24"/>
              </w:rPr>
              <w:t xml:space="preserve"> </w:t>
            </w:r>
            <w:r w:rsidR="00ED0DD5" w:rsidRPr="00ED0DD5">
              <w:rPr>
                <w:rFonts w:ascii="Times New Roman" w:hAnsi="Times New Roman" w:cs="Times New Roman"/>
                <w:sz w:val="24"/>
                <w:szCs w:val="24"/>
              </w:rPr>
              <w:t>Policy</w:t>
            </w:r>
          </w:p>
        </w:tc>
      </w:tr>
      <w:tr w:rsidR="0003327E" w14:paraId="5EAC68CD" w14:textId="77777777" w:rsidTr="00ED0DD5">
        <w:trPr>
          <w:trHeight w:val="298"/>
        </w:trPr>
        <w:tc>
          <w:tcPr>
            <w:tcW w:w="2239" w:type="dxa"/>
          </w:tcPr>
          <w:p w14:paraId="0E6529B1"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Proposed By</w:t>
            </w:r>
          </w:p>
        </w:tc>
        <w:tc>
          <w:tcPr>
            <w:tcW w:w="4416" w:type="dxa"/>
          </w:tcPr>
          <w:p w14:paraId="59FD1F73" w14:textId="746DA798"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Director ORIC</w:t>
            </w:r>
          </w:p>
        </w:tc>
      </w:tr>
      <w:tr w:rsidR="0003327E" w14:paraId="0F64127D" w14:textId="77777777" w:rsidTr="00ED0DD5">
        <w:trPr>
          <w:trHeight w:val="298"/>
        </w:trPr>
        <w:tc>
          <w:tcPr>
            <w:tcW w:w="2239" w:type="dxa"/>
          </w:tcPr>
          <w:p w14:paraId="173D5B24"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Reviewed By</w:t>
            </w:r>
          </w:p>
        </w:tc>
        <w:tc>
          <w:tcPr>
            <w:tcW w:w="4416" w:type="dxa"/>
          </w:tcPr>
          <w:p w14:paraId="27DE1F50" w14:textId="1EB99E9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Registrar and Pro-VC</w:t>
            </w:r>
          </w:p>
        </w:tc>
      </w:tr>
      <w:tr w:rsidR="0003327E" w14:paraId="3E40310A" w14:textId="77777777" w:rsidTr="00ED0DD5">
        <w:trPr>
          <w:trHeight w:val="298"/>
        </w:trPr>
        <w:tc>
          <w:tcPr>
            <w:tcW w:w="2239" w:type="dxa"/>
          </w:tcPr>
          <w:p w14:paraId="0D25F166"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Approved By</w:t>
            </w:r>
          </w:p>
        </w:tc>
        <w:tc>
          <w:tcPr>
            <w:tcW w:w="4416" w:type="dxa"/>
          </w:tcPr>
          <w:p w14:paraId="03AA7B13" w14:textId="5F1634CF"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ORIC Steering Committee</w:t>
            </w:r>
          </w:p>
        </w:tc>
      </w:tr>
      <w:tr w:rsidR="0003327E" w14:paraId="71A1F083" w14:textId="77777777" w:rsidTr="00ED0DD5">
        <w:trPr>
          <w:trHeight w:val="298"/>
        </w:trPr>
        <w:tc>
          <w:tcPr>
            <w:tcW w:w="2239" w:type="dxa"/>
          </w:tcPr>
          <w:p w14:paraId="3FA61BC2"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Effective From</w:t>
            </w:r>
          </w:p>
        </w:tc>
        <w:tc>
          <w:tcPr>
            <w:tcW w:w="4416" w:type="dxa"/>
          </w:tcPr>
          <w:p w14:paraId="6283B41F" w14:textId="638A654E"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01-07-2026</w:t>
            </w:r>
          </w:p>
        </w:tc>
      </w:tr>
      <w:tr w:rsidR="0003327E" w14:paraId="3C8FEF59" w14:textId="77777777" w:rsidTr="00ED0DD5">
        <w:trPr>
          <w:trHeight w:val="298"/>
        </w:trPr>
        <w:tc>
          <w:tcPr>
            <w:tcW w:w="2239" w:type="dxa"/>
          </w:tcPr>
          <w:p w14:paraId="6C94B6F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Next Review Date</w:t>
            </w:r>
          </w:p>
        </w:tc>
        <w:tc>
          <w:tcPr>
            <w:tcW w:w="4416" w:type="dxa"/>
          </w:tcPr>
          <w:p w14:paraId="203C18CB" w14:textId="487BF93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30-06-2028</w:t>
            </w:r>
          </w:p>
        </w:tc>
      </w:tr>
    </w:tbl>
    <w:p w14:paraId="3F4E40AD" w14:textId="49D45C37" w:rsidR="00CB0085" w:rsidRDefault="0003327E" w:rsidP="00234F38">
      <w:pPr>
        <w:ind w:left="90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44D1BE2A" wp14:editId="0717140F">
            <wp:simplePos x="0" y="0"/>
            <wp:positionH relativeFrom="margin">
              <wp:posOffset>5219700</wp:posOffset>
            </wp:positionH>
            <wp:positionV relativeFrom="margin">
              <wp:align>top</wp:align>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14:anchorId="47C2CAFB" wp14:editId="3A18C04B">
            <wp:simplePos x="0" y="0"/>
            <wp:positionH relativeFrom="margin">
              <wp:posOffset>-619125</wp:posOffset>
            </wp:positionH>
            <wp:positionV relativeFrom="margin">
              <wp:align>top</wp:align>
            </wp:positionV>
            <wp:extent cx="13716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sz w:val="24"/>
          <w:szCs w:val="24"/>
        </w:rPr>
        <w:tab/>
      </w:r>
    </w:p>
    <w:p w14:paraId="72E27ACA" w14:textId="758D8094" w:rsidR="009C0CD4" w:rsidRDefault="009C0CD4" w:rsidP="00234F38">
      <w:pPr>
        <w:ind w:left="900"/>
        <w:rPr>
          <w:rFonts w:ascii="Times New Roman" w:hAnsi="Times New Roman" w:cs="Times New Roman"/>
          <w:sz w:val="24"/>
          <w:szCs w:val="24"/>
        </w:rPr>
      </w:pPr>
    </w:p>
    <w:p w14:paraId="1C68ECBC" w14:textId="3A005752" w:rsidR="009C0CD4" w:rsidRPr="00A66238" w:rsidRDefault="009C0CD4">
      <w:pPr>
        <w:pStyle w:val="ListParagraph"/>
        <w:numPr>
          <w:ilvl w:val="0"/>
          <w:numId w:val="15"/>
        </w:numPr>
        <w:rPr>
          <w:rFonts w:ascii="Times New Roman" w:hAnsi="Times New Roman" w:cs="Times New Roman"/>
          <w:b/>
          <w:bCs/>
          <w:sz w:val="24"/>
          <w:szCs w:val="24"/>
        </w:rPr>
      </w:pPr>
      <w:r w:rsidRPr="00A66238">
        <w:rPr>
          <w:rFonts w:ascii="Times New Roman" w:hAnsi="Times New Roman" w:cs="Times New Roman"/>
          <w:b/>
          <w:bCs/>
          <w:sz w:val="24"/>
          <w:szCs w:val="24"/>
        </w:rPr>
        <w:t>Preamble</w:t>
      </w:r>
    </w:p>
    <w:p w14:paraId="633F06A7" w14:textId="03A4AD68" w:rsidR="009C0CD4" w:rsidRPr="009C0CD4" w:rsidRDefault="009C0CD4" w:rsidP="00F200D3">
      <w:pPr>
        <w:jc w:val="both"/>
        <w:rPr>
          <w:rFonts w:ascii="Times New Roman" w:hAnsi="Times New Roman" w:cs="Times New Roman"/>
          <w:sz w:val="24"/>
          <w:szCs w:val="24"/>
        </w:rPr>
      </w:pPr>
      <w:r w:rsidRPr="009C0CD4">
        <w:rPr>
          <w:rFonts w:ascii="Times New Roman" w:hAnsi="Times New Roman" w:cs="Times New Roman"/>
          <w:sz w:val="24"/>
          <w:szCs w:val="24"/>
        </w:rPr>
        <w:t>Grand Asian University (GAUS) recognizes scholarly journals as strategic platforms for disseminating original research, advancing knowledge, and enhancing the University's national and international academic reputation.</w:t>
      </w:r>
      <w:r w:rsidR="00A66238">
        <w:rPr>
          <w:rFonts w:ascii="Times New Roman" w:hAnsi="Times New Roman" w:cs="Times New Roman"/>
          <w:sz w:val="24"/>
          <w:szCs w:val="24"/>
        </w:rPr>
        <w:t xml:space="preserve"> </w:t>
      </w:r>
      <w:r w:rsidRPr="009C0CD4">
        <w:rPr>
          <w:rFonts w:ascii="Times New Roman" w:hAnsi="Times New Roman" w:cs="Times New Roman"/>
          <w:sz w:val="24"/>
          <w:szCs w:val="24"/>
        </w:rPr>
        <w:t xml:space="preserve">This Policy establishes the governance, quality assurance framework, editorial standards, ethical principles, and indexing roadmap for all journals published under the auspices of </w:t>
      </w:r>
      <w:r w:rsidR="00A66238">
        <w:rPr>
          <w:rFonts w:ascii="Times New Roman" w:hAnsi="Times New Roman" w:cs="Times New Roman"/>
          <w:sz w:val="24"/>
          <w:szCs w:val="24"/>
        </w:rPr>
        <w:t xml:space="preserve">Islam Group and </w:t>
      </w:r>
      <w:r w:rsidRPr="009C0CD4">
        <w:rPr>
          <w:rFonts w:ascii="Times New Roman" w:hAnsi="Times New Roman" w:cs="Times New Roman"/>
          <w:sz w:val="24"/>
          <w:szCs w:val="24"/>
        </w:rPr>
        <w:t>Grand Asian University. It is aligned with the requirements of the Higher Education Commission (HEC) of Pakistan, the Directory of Open Access Journals (DOAJ), and internationally recognized best practices in scholarly publishing.</w:t>
      </w:r>
    </w:p>
    <w:p w14:paraId="5EE5CC9E" w14:textId="560BA047" w:rsidR="009C0CD4" w:rsidRPr="00A66238" w:rsidRDefault="009C0CD4">
      <w:pPr>
        <w:pStyle w:val="ListParagraph"/>
        <w:numPr>
          <w:ilvl w:val="0"/>
          <w:numId w:val="15"/>
        </w:numPr>
        <w:rPr>
          <w:rFonts w:ascii="Times New Roman" w:hAnsi="Times New Roman" w:cs="Times New Roman"/>
          <w:b/>
          <w:bCs/>
          <w:sz w:val="24"/>
          <w:szCs w:val="24"/>
        </w:rPr>
      </w:pPr>
      <w:r w:rsidRPr="00A66238">
        <w:rPr>
          <w:rFonts w:ascii="Times New Roman" w:hAnsi="Times New Roman" w:cs="Times New Roman"/>
          <w:b/>
          <w:bCs/>
          <w:sz w:val="24"/>
          <w:szCs w:val="24"/>
        </w:rPr>
        <w:t>Objectives</w:t>
      </w:r>
    </w:p>
    <w:p w14:paraId="30E7A7F6" w14:textId="77777777" w:rsidR="009C0CD4" w:rsidRPr="009C0CD4" w:rsidRDefault="009C0CD4" w:rsidP="00A66238">
      <w:pPr>
        <w:rPr>
          <w:rFonts w:ascii="Times New Roman" w:hAnsi="Times New Roman" w:cs="Times New Roman"/>
          <w:sz w:val="24"/>
          <w:szCs w:val="24"/>
        </w:rPr>
      </w:pPr>
      <w:r w:rsidRPr="009C0CD4">
        <w:rPr>
          <w:rFonts w:ascii="Times New Roman" w:hAnsi="Times New Roman" w:cs="Times New Roman"/>
          <w:sz w:val="24"/>
          <w:szCs w:val="24"/>
        </w:rPr>
        <w:t>The University shall:</w:t>
      </w:r>
    </w:p>
    <w:p w14:paraId="422344AF" w14:textId="77777777" w:rsidR="009C0CD4" w:rsidRPr="009C0CD4" w:rsidRDefault="009C0CD4">
      <w:pPr>
        <w:numPr>
          <w:ilvl w:val="0"/>
          <w:numId w:val="2"/>
        </w:numPr>
        <w:spacing w:after="0"/>
        <w:rPr>
          <w:rFonts w:ascii="Times New Roman" w:hAnsi="Times New Roman" w:cs="Times New Roman"/>
          <w:sz w:val="24"/>
          <w:szCs w:val="24"/>
        </w:rPr>
      </w:pPr>
      <w:r w:rsidRPr="009C0CD4">
        <w:rPr>
          <w:rFonts w:ascii="Times New Roman" w:hAnsi="Times New Roman" w:cs="Times New Roman"/>
          <w:sz w:val="24"/>
          <w:szCs w:val="24"/>
        </w:rPr>
        <w:t>Publish high-quality peer-reviewed scholarly journals.</w:t>
      </w:r>
    </w:p>
    <w:p w14:paraId="5E0ECFE1" w14:textId="77777777" w:rsidR="009C0CD4" w:rsidRPr="009C0CD4" w:rsidRDefault="009C0CD4">
      <w:pPr>
        <w:numPr>
          <w:ilvl w:val="0"/>
          <w:numId w:val="2"/>
        </w:numPr>
        <w:spacing w:after="0"/>
        <w:rPr>
          <w:rFonts w:ascii="Times New Roman" w:hAnsi="Times New Roman" w:cs="Times New Roman"/>
          <w:sz w:val="24"/>
          <w:szCs w:val="24"/>
        </w:rPr>
      </w:pPr>
      <w:r w:rsidRPr="009C0CD4">
        <w:rPr>
          <w:rFonts w:ascii="Times New Roman" w:hAnsi="Times New Roman" w:cs="Times New Roman"/>
          <w:sz w:val="24"/>
          <w:szCs w:val="24"/>
        </w:rPr>
        <w:t>Achieve and maintain HEC recognition.</w:t>
      </w:r>
    </w:p>
    <w:p w14:paraId="7949D090" w14:textId="77777777" w:rsidR="009C0CD4" w:rsidRPr="009C0CD4" w:rsidRDefault="009C0CD4">
      <w:pPr>
        <w:numPr>
          <w:ilvl w:val="0"/>
          <w:numId w:val="2"/>
        </w:numPr>
        <w:spacing w:after="0"/>
        <w:rPr>
          <w:rFonts w:ascii="Times New Roman" w:hAnsi="Times New Roman" w:cs="Times New Roman"/>
          <w:sz w:val="24"/>
          <w:szCs w:val="24"/>
        </w:rPr>
      </w:pPr>
      <w:r w:rsidRPr="009C0CD4">
        <w:rPr>
          <w:rFonts w:ascii="Times New Roman" w:hAnsi="Times New Roman" w:cs="Times New Roman"/>
          <w:sz w:val="24"/>
          <w:szCs w:val="24"/>
        </w:rPr>
        <w:t>Obtain indexing in internationally recognized databases.</w:t>
      </w:r>
    </w:p>
    <w:p w14:paraId="014F57BD" w14:textId="77777777" w:rsidR="009C0CD4" w:rsidRPr="009C0CD4" w:rsidRDefault="009C0CD4">
      <w:pPr>
        <w:numPr>
          <w:ilvl w:val="0"/>
          <w:numId w:val="2"/>
        </w:numPr>
        <w:spacing w:after="0"/>
        <w:rPr>
          <w:rFonts w:ascii="Times New Roman" w:hAnsi="Times New Roman" w:cs="Times New Roman"/>
          <w:sz w:val="24"/>
          <w:szCs w:val="24"/>
        </w:rPr>
      </w:pPr>
      <w:r w:rsidRPr="009C0CD4">
        <w:rPr>
          <w:rFonts w:ascii="Times New Roman" w:hAnsi="Times New Roman" w:cs="Times New Roman"/>
          <w:sz w:val="24"/>
          <w:szCs w:val="24"/>
        </w:rPr>
        <w:t>Enhance the visibility and citation of research published by GAUS.</w:t>
      </w:r>
    </w:p>
    <w:p w14:paraId="5BE592AC" w14:textId="77777777" w:rsidR="009C0CD4" w:rsidRPr="009C0CD4" w:rsidRDefault="009C0CD4">
      <w:pPr>
        <w:numPr>
          <w:ilvl w:val="0"/>
          <w:numId w:val="2"/>
        </w:numPr>
        <w:spacing w:after="0"/>
        <w:rPr>
          <w:rFonts w:ascii="Times New Roman" w:hAnsi="Times New Roman" w:cs="Times New Roman"/>
          <w:sz w:val="24"/>
          <w:szCs w:val="24"/>
        </w:rPr>
      </w:pPr>
      <w:r w:rsidRPr="009C0CD4">
        <w:rPr>
          <w:rFonts w:ascii="Times New Roman" w:hAnsi="Times New Roman" w:cs="Times New Roman"/>
          <w:sz w:val="24"/>
          <w:szCs w:val="24"/>
        </w:rPr>
        <w:t>Attract national and international authors, reviewers, and editors.</w:t>
      </w:r>
    </w:p>
    <w:p w14:paraId="57802F78" w14:textId="7CF9B709" w:rsidR="009C0CD4" w:rsidRPr="009C0CD4" w:rsidRDefault="009C0CD4" w:rsidP="00971E1C">
      <w:pPr>
        <w:jc w:val="both"/>
        <w:rPr>
          <w:rFonts w:ascii="Times New Roman" w:hAnsi="Times New Roman" w:cs="Times New Roman"/>
          <w:sz w:val="24"/>
          <w:szCs w:val="24"/>
        </w:rPr>
      </w:pPr>
      <w:r w:rsidRPr="009C0CD4">
        <w:rPr>
          <w:rFonts w:ascii="Times New Roman" w:hAnsi="Times New Roman" w:cs="Times New Roman"/>
          <w:sz w:val="24"/>
          <w:szCs w:val="24"/>
        </w:rPr>
        <w:t xml:space="preserve">No journal </w:t>
      </w:r>
      <w:r w:rsidR="000E7F3F">
        <w:rPr>
          <w:rFonts w:ascii="Times New Roman" w:hAnsi="Times New Roman" w:cs="Times New Roman"/>
          <w:sz w:val="24"/>
          <w:szCs w:val="24"/>
        </w:rPr>
        <w:t>shall</w:t>
      </w:r>
      <w:r w:rsidRPr="009C0CD4">
        <w:rPr>
          <w:rFonts w:ascii="Times New Roman" w:hAnsi="Times New Roman" w:cs="Times New Roman"/>
          <w:sz w:val="24"/>
          <w:szCs w:val="24"/>
        </w:rPr>
        <w:t xml:space="preserve"> be launched under the </w:t>
      </w:r>
      <w:r w:rsidR="000E7F3F">
        <w:rPr>
          <w:rFonts w:ascii="Times New Roman" w:hAnsi="Times New Roman" w:cs="Times New Roman"/>
          <w:sz w:val="24"/>
          <w:szCs w:val="24"/>
        </w:rPr>
        <w:t xml:space="preserve">Islam Group or </w:t>
      </w:r>
      <w:r w:rsidRPr="009C0CD4">
        <w:rPr>
          <w:rFonts w:ascii="Times New Roman" w:hAnsi="Times New Roman" w:cs="Times New Roman"/>
          <w:sz w:val="24"/>
          <w:szCs w:val="24"/>
        </w:rPr>
        <w:t>University's name without approval from the competent authority.</w:t>
      </w:r>
    </w:p>
    <w:p w14:paraId="70F3343C" w14:textId="36649A2E" w:rsidR="009C0CD4" w:rsidRPr="00A66238" w:rsidRDefault="009C0CD4">
      <w:pPr>
        <w:pStyle w:val="ListParagraph"/>
        <w:numPr>
          <w:ilvl w:val="0"/>
          <w:numId w:val="15"/>
        </w:numPr>
        <w:rPr>
          <w:rFonts w:ascii="Times New Roman" w:hAnsi="Times New Roman" w:cs="Times New Roman"/>
          <w:b/>
          <w:bCs/>
          <w:sz w:val="24"/>
          <w:szCs w:val="24"/>
        </w:rPr>
      </w:pPr>
      <w:r w:rsidRPr="00A66238">
        <w:rPr>
          <w:rFonts w:ascii="Times New Roman" w:hAnsi="Times New Roman" w:cs="Times New Roman"/>
          <w:b/>
          <w:bCs/>
          <w:sz w:val="24"/>
          <w:szCs w:val="24"/>
        </w:rPr>
        <w:t>Governance Structure</w:t>
      </w:r>
    </w:p>
    <w:p w14:paraId="3D27D09E" w14:textId="77777777" w:rsidR="009C0CD4" w:rsidRPr="009C0CD4" w:rsidRDefault="009C0CD4" w:rsidP="00A66238">
      <w:pPr>
        <w:rPr>
          <w:rFonts w:ascii="Times New Roman" w:hAnsi="Times New Roman" w:cs="Times New Roman"/>
          <w:sz w:val="24"/>
          <w:szCs w:val="24"/>
        </w:rPr>
      </w:pPr>
      <w:r w:rsidRPr="009C0CD4">
        <w:rPr>
          <w:rFonts w:ascii="Times New Roman" w:hAnsi="Times New Roman" w:cs="Times New Roman"/>
          <w:sz w:val="24"/>
          <w:szCs w:val="24"/>
        </w:rPr>
        <w:t>Each journal shall have:</w:t>
      </w:r>
    </w:p>
    <w:p w14:paraId="6ED88D13" w14:textId="435C79A4" w:rsidR="00A66238" w:rsidRDefault="00A66238">
      <w:pPr>
        <w:numPr>
          <w:ilvl w:val="0"/>
          <w:numId w:val="3"/>
        </w:numPr>
        <w:spacing w:after="0"/>
        <w:rPr>
          <w:rFonts w:ascii="Times New Roman" w:hAnsi="Times New Roman" w:cs="Times New Roman"/>
          <w:sz w:val="24"/>
          <w:szCs w:val="24"/>
        </w:rPr>
      </w:pPr>
      <w:r>
        <w:rPr>
          <w:rFonts w:ascii="Times New Roman" w:hAnsi="Times New Roman" w:cs="Times New Roman"/>
          <w:sz w:val="24"/>
          <w:szCs w:val="24"/>
        </w:rPr>
        <w:t>Patron In Chief (Chairman)</w:t>
      </w:r>
    </w:p>
    <w:p w14:paraId="3B7B09C0" w14:textId="36978BBC" w:rsidR="009C0CD4" w:rsidRPr="009C0CD4" w:rsidRDefault="009C0CD4">
      <w:pPr>
        <w:numPr>
          <w:ilvl w:val="0"/>
          <w:numId w:val="3"/>
        </w:numPr>
        <w:spacing w:after="0"/>
        <w:rPr>
          <w:rFonts w:ascii="Times New Roman" w:hAnsi="Times New Roman" w:cs="Times New Roman"/>
          <w:sz w:val="24"/>
          <w:szCs w:val="24"/>
        </w:rPr>
      </w:pPr>
      <w:r w:rsidRPr="009C0CD4">
        <w:rPr>
          <w:rFonts w:ascii="Times New Roman" w:hAnsi="Times New Roman" w:cs="Times New Roman"/>
          <w:sz w:val="24"/>
          <w:szCs w:val="24"/>
        </w:rPr>
        <w:t>Patron (Vice Chancellor)</w:t>
      </w:r>
    </w:p>
    <w:p w14:paraId="67A26072" w14:textId="77777777" w:rsidR="009C0CD4" w:rsidRPr="009C0CD4" w:rsidRDefault="009C0CD4">
      <w:pPr>
        <w:numPr>
          <w:ilvl w:val="0"/>
          <w:numId w:val="3"/>
        </w:numPr>
        <w:spacing w:after="0"/>
        <w:rPr>
          <w:rFonts w:ascii="Times New Roman" w:hAnsi="Times New Roman" w:cs="Times New Roman"/>
          <w:sz w:val="24"/>
          <w:szCs w:val="24"/>
        </w:rPr>
      </w:pPr>
      <w:r w:rsidRPr="009C0CD4">
        <w:rPr>
          <w:rFonts w:ascii="Times New Roman" w:hAnsi="Times New Roman" w:cs="Times New Roman"/>
          <w:sz w:val="24"/>
          <w:szCs w:val="24"/>
        </w:rPr>
        <w:t>Editor-in-Chief</w:t>
      </w:r>
    </w:p>
    <w:p w14:paraId="5B5AF35E" w14:textId="77777777" w:rsidR="009C0CD4" w:rsidRPr="009C0CD4" w:rsidRDefault="009C0CD4">
      <w:pPr>
        <w:numPr>
          <w:ilvl w:val="0"/>
          <w:numId w:val="3"/>
        </w:numPr>
        <w:spacing w:after="0"/>
        <w:rPr>
          <w:rFonts w:ascii="Times New Roman" w:hAnsi="Times New Roman" w:cs="Times New Roman"/>
          <w:sz w:val="24"/>
          <w:szCs w:val="24"/>
        </w:rPr>
      </w:pPr>
      <w:r w:rsidRPr="009C0CD4">
        <w:rPr>
          <w:rFonts w:ascii="Times New Roman" w:hAnsi="Times New Roman" w:cs="Times New Roman"/>
          <w:sz w:val="24"/>
          <w:szCs w:val="24"/>
        </w:rPr>
        <w:t>Managing Editor</w:t>
      </w:r>
    </w:p>
    <w:p w14:paraId="5EDEC04E" w14:textId="77777777" w:rsidR="00A66238" w:rsidRDefault="009C0CD4" w:rsidP="000D5E65">
      <w:pPr>
        <w:numPr>
          <w:ilvl w:val="0"/>
          <w:numId w:val="3"/>
        </w:numPr>
        <w:spacing w:after="0"/>
        <w:jc w:val="both"/>
        <w:rPr>
          <w:rFonts w:ascii="Times New Roman" w:hAnsi="Times New Roman" w:cs="Times New Roman"/>
          <w:sz w:val="24"/>
          <w:szCs w:val="24"/>
        </w:rPr>
      </w:pPr>
      <w:r w:rsidRPr="009C0CD4">
        <w:rPr>
          <w:rFonts w:ascii="Times New Roman" w:hAnsi="Times New Roman" w:cs="Times New Roman"/>
          <w:sz w:val="24"/>
          <w:szCs w:val="24"/>
        </w:rPr>
        <w:t>Editorial Board</w:t>
      </w:r>
      <w:r w:rsidR="00A66238" w:rsidRPr="00A66238">
        <w:rPr>
          <w:rFonts w:ascii="Times New Roman" w:hAnsi="Times New Roman" w:cs="Times New Roman"/>
          <w:sz w:val="24"/>
          <w:szCs w:val="24"/>
        </w:rPr>
        <w:t xml:space="preserve"> Editorial board and Advisory board comprising members with PhD degrees in relevant fields (i.e., area of publication) or FCPS/FRCS/MCPS degree for medical journals and strong research and publications background. Editorial and Advisory boards are separate</w:t>
      </w:r>
      <w:r w:rsidR="00A66238">
        <w:rPr>
          <w:rFonts w:ascii="Times New Roman" w:hAnsi="Times New Roman" w:cs="Times New Roman"/>
          <w:sz w:val="24"/>
          <w:szCs w:val="24"/>
        </w:rPr>
        <w:t xml:space="preserve"> </w:t>
      </w:r>
      <w:r w:rsidR="00A66238" w:rsidRPr="00A66238">
        <w:rPr>
          <w:rFonts w:ascii="Times New Roman" w:hAnsi="Times New Roman" w:cs="Times New Roman"/>
          <w:sz w:val="24"/>
          <w:szCs w:val="24"/>
        </w:rPr>
        <w:t>entities.</w:t>
      </w:r>
    </w:p>
    <w:p w14:paraId="3B5BD1AD" w14:textId="13BC1DEF" w:rsidR="009C0CD4" w:rsidRPr="009C0CD4" w:rsidRDefault="009C0CD4">
      <w:pPr>
        <w:numPr>
          <w:ilvl w:val="0"/>
          <w:numId w:val="3"/>
        </w:numPr>
        <w:spacing w:after="0"/>
        <w:rPr>
          <w:rFonts w:ascii="Times New Roman" w:hAnsi="Times New Roman" w:cs="Times New Roman"/>
          <w:sz w:val="24"/>
          <w:szCs w:val="24"/>
        </w:rPr>
      </w:pPr>
      <w:r w:rsidRPr="009C0CD4">
        <w:rPr>
          <w:rFonts w:ascii="Times New Roman" w:hAnsi="Times New Roman" w:cs="Times New Roman"/>
          <w:sz w:val="24"/>
          <w:szCs w:val="24"/>
        </w:rPr>
        <w:t>Reviewer</w:t>
      </w:r>
      <w:r w:rsidR="007643AC">
        <w:rPr>
          <w:rFonts w:ascii="Times New Roman" w:hAnsi="Times New Roman" w:cs="Times New Roman"/>
          <w:sz w:val="24"/>
          <w:szCs w:val="24"/>
        </w:rPr>
        <w:t>s</w:t>
      </w:r>
      <w:r w:rsidRPr="009C0CD4">
        <w:rPr>
          <w:rFonts w:ascii="Times New Roman" w:hAnsi="Times New Roman" w:cs="Times New Roman"/>
          <w:sz w:val="24"/>
          <w:szCs w:val="24"/>
        </w:rPr>
        <w:t xml:space="preserve"> Panel</w:t>
      </w:r>
    </w:p>
    <w:p w14:paraId="09E61C91" w14:textId="63F5AAEC" w:rsidR="009C0CD4" w:rsidRDefault="009C0CD4" w:rsidP="009C0CD4">
      <w:pPr>
        <w:ind w:left="900"/>
        <w:rPr>
          <w:rFonts w:ascii="Times New Roman" w:hAnsi="Times New Roman" w:cs="Times New Roman"/>
          <w:sz w:val="24"/>
          <w:szCs w:val="24"/>
        </w:rPr>
      </w:pPr>
    </w:p>
    <w:p w14:paraId="62AAF97F" w14:textId="77777777" w:rsidR="00742B75" w:rsidRPr="009C0CD4" w:rsidRDefault="00742B75" w:rsidP="009C0CD4">
      <w:pPr>
        <w:ind w:left="900"/>
        <w:rPr>
          <w:rFonts w:ascii="Times New Roman" w:hAnsi="Times New Roman" w:cs="Times New Roman"/>
          <w:sz w:val="24"/>
          <w:szCs w:val="24"/>
        </w:rPr>
      </w:pPr>
    </w:p>
    <w:p w14:paraId="05E785D4" w14:textId="3F5CE52B" w:rsidR="00B276E5" w:rsidRPr="00B276E5" w:rsidRDefault="00B276E5">
      <w:pPr>
        <w:pStyle w:val="ListParagraph"/>
        <w:numPr>
          <w:ilvl w:val="0"/>
          <w:numId w:val="15"/>
        </w:numPr>
        <w:rPr>
          <w:rFonts w:ascii="Times New Roman" w:hAnsi="Times New Roman" w:cs="Times New Roman"/>
          <w:b/>
          <w:bCs/>
          <w:sz w:val="24"/>
          <w:szCs w:val="24"/>
        </w:rPr>
      </w:pPr>
      <w:r w:rsidRPr="00B276E5">
        <w:rPr>
          <w:rFonts w:ascii="Times New Roman" w:hAnsi="Times New Roman" w:cs="Times New Roman"/>
          <w:b/>
          <w:bCs/>
          <w:sz w:val="24"/>
          <w:szCs w:val="24"/>
        </w:rPr>
        <w:lastRenderedPageBreak/>
        <w:t>Quality Standers</w:t>
      </w:r>
    </w:p>
    <w:p w14:paraId="313C271B" w14:textId="3E9FA1CA" w:rsidR="00466EFB" w:rsidRPr="009C0CD4" w:rsidRDefault="00A54BB5" w:rsidP="00466EFB">
      <w:pPr>
        <w:jc w:val="both"/>
        <w:rPr>
          <w:rFonts w:ascii="Times New Roman" w:hAnsi="Times New Roman" w:cs="Times New Roman"/>
          <w:sz w:val="24"/>
          <w:szCs w:val="24"/>
        </w:rPr>
      </w:pPr>
      <w:r w:rsidRPr="00A54BB5">
        <w:rPr>
          <w:rFonts w:ascii="Times New Roman" w:hAnsi="Times New Roman" w:cs="Times New Roman"/>
          <w:sz w:val="24"/>
          <w:szCs w:val="24"/>
        </w:rPr>
        <w:t xml:space="preserve">To </w:t>
      </w:r>
      <w:r>
        <w:rPr>
          <w:rFonts w:ascii="Times New Roman" w:hAnsi="Times New Roman" w:cs="Times New Roman"/>
          <w:sz w:val="24"/>
          <w:szCs w:val="24"/>
        </w:rPr>
        <w:t xml:space="preserve">strengthen the </w:t>
      </w:r>
      <w:r w:rsidR="00466EFB">
        <w:rPr>
          <w:rFonts w:ascii="Times New Roman" w:hAnsi="Times New Roman" w:cs="Times New Roman"/>
          <w:sz w:val="24"/>
          <w:szCs w:val="24"/>
        </w:rPr>
        <w:t xml:space="preserve">quality every journal published under the name of Islam Group or University shall comply to these minimum quality standards. </w:t>
      </w:r>
      <w:r w:rsidR="00466EFB" w:rsidRPr="009C0CD4">
        <w:rPr>
          <w:rFonts w:ascii="Times New Roman" w:hAnsi="Times New Roman" w:cs="Times New Roman"/>
          <w:sz w:val="24"/>
          <w:szCs w:val="24"/>
        </w:rPr>
        <w:t xml:space="preserve">The use of </w:t>
      </w:r>
      <w:r w:rsidR="00466EFB" w:rsidRPr="009C0CD4">
        <w:rPr>
          <w:rFonts w:ascii="Times New Roman" w:hAnsi="Times New Roman" w:cs="Times New Roman"/>
          <w:b/>
          <w:bCs/>
          <w:sz w:val="24"/>
          <w:szCs w:val="24"/>
        </w:rPr>
        <w:t>Open Journal Systems (OJS)</w:t>
      </w:r>
      <w:r w:rsidR="00466EFB" w:rsidRPr="009C0CD4">
        <w:rPr>
          <w:rFonts w:ascii="Times New Roman" w:hAnsi="Times New Roman" w:cs="Times New Roman"/>
          <w:sz w:val="24"/>
          <w:szCs w:val="24"/>
        </w:rPr>
        <w:t xml:space="preserve"> or an equivalent manuscript management system shall be mandatory, consistent with HEC requirements.</w:t>
      </w:r>
      <w:r w:rsidR="00466EFB">
        <w:rPr>
          <w:rFonts w:ascii="Times New Roman" w:hAnsi="Times New Roman" w:cs="Times New Roman"/>
          <w:sz w:val="24"/>
          <w:szCs w:val="24"/>
        </w:rPr>
        <w:t xml:space="preserve"> </w:t>
      </w:r>
      <w:r w:rsidR="00466EFB" w:rsidRPr="009C0CD4">
        <w:rPr>
          <w:rFonts w:ascii="Times New Roman" w:hAnsi="Times New Roman" w:cs="Times New Roman"/>
          <w:sz w:val="24"/>
          <w:szCs w:val="24"/>
        </w:rPr>
        <w:t xml:space="preserve">Editors, reviewers, and authors shall comply with internationally accepted publication ethics, and journals should adopt policies consistent with the </w:t>
      </w:r>
      <w:r w:rsidR="00466EFB" w:rsidRPr="009C0CD4">
        <w:rPr>
          <w:rFonts w:ascii="Times New Roman" w:hAnsi="Times New Roman" w:cs="Times New Roman"/>
          <w:b/>
          <w:bCs/>
          <w:sz w:val="24"/>
          <w:szCs w:val="24"/>
        </w:rPr>
        <w:t>Committee on Publication Ethics (COPE)</w:t>
      </w:r>
      <w:r w:rsidR="00466EFB" w:rsidRPr="009C0CD4">
        <w:rPr>
          <w:rFonts w:ascii="Times New Roman" w:hAnsi="Times New Roman" w:cs="Times New Roman"/>
          <w:sz w:val="24"/>
          <w:szCs w:val="24"/>
        </w:rPr>
        <w:t>.</w:t>
      </w:r>
    </w:p>
    <w:p w14:paraId="2C4D6603" w14:textId="77777777" w:rsidR="00466EFB" w:rsidRPr="009C0CD4" w:rsidRDefault="00466EFB">
      <w:pPr>
        <w:numPr>
          <w:ilvl w:val="0"/>
          <w:numId w:val="4"/>
        </w:numPr>
        <w:spacing w:after="0"/>
        <w:rPr>
          <w:rFonts w:ascii="Times New Roman" w:hAnsi="Times New Roman" w:cs="Times New Roman"/>
          <w:sz w:val="24"/>
          <w:szCs w:val="24"/>
        </w:rPr>
      </w:pPr>
      <w:r w:rsidRPr="009C0CD4">
        <w:rPr>
          <w:rFonts w:ascii="Times New Roman" w:hAnsi="Times New Roman" w:cs="Times New Roman"/>
          <w:sz w:val="24"/>
          <w:szCs w:val="24"/>
        </w:rPr>
        <w:t>Publish original scholarly work.</w:t>
      </w:r>
    </w:p>
    <w:p w14:paraId="304F4799" w14:textId="77777777" w:rsidR="00466EFB" w:rsidRPr="009C0CD4" w:rsidRDefault="00466EFB">
      <w:pPr>
        <w:numPr>
          <w:ilvl w:val="0"/>
          <w:numId w:val="4"/>
        </w:numPr>
        <w:spacing w:after="0"/>
        <w:rPr>
          <w:rFonts w:ascii="Times New Roman" w:hAnsi="Times New Roman" w:cs="Times New Roman"/>
          <w:sz w:val="24"/>
          <w:szCs w:val="24"/>
        </w:rPr>
      </w:pPr>
      <w:r w:rsidRPr="009C0CD4">
        <w:rPr>
          <w:rFonts w:ascii="Times New Roman" w:hAnsi="Times New Roman" w:cs="Times New Roman"/>
          <w:sz w:val="24"/>
          <w:szCs w:val="24"/>
        </w:rPr>
        <w:t>Operate a rigorous double-blind peer review system.</w:t>
      </w:r>
    </w:p>
    <w:p w14:paraId="6C7A8F7F" w14:textId="77777777" w:rsidR="00466EFB" w:rsidRPr="009C0CD4" w:rsidRDefault="00466EFB">
      <w:pPr>
        <w:numPr>
          <w:ilvl w:val="0"/>
          <w:numId w:val="4"/>
        </w:numPr>
        <w:spacing w:after="0"/>
        <w:rPr>
          <w:rFonts w:ascii="Times New Roman" w:hAnsi="Times New Roman" w:cs="Times New Roman"/>
          <w:sz w:val="24"/>
          <w:szCs w:val="24"/>
        </w:rPr>
      </w:pPr>
      <w:r w:rsidRPr="009C0CD4">
        <w:rPr>
          <w:rFonts w:ascii="Times New Roman" w:hAnsi="Times New Roman" w:cs="Times New Roman"/>
          <w:sz w:val="24"/>
          <w:szCs w:val="24"/>
        </w:rPr>
        <w:t>Use a recognized online journal management platform (e.g., Open Journal Systems).</w:t>
      </w:r>
    </w:p>
    <w:p w14:paraId="34DFEFF3" w14:textId="77777777" w:rsidR="00466EFB" w:rsidRPr="009C0CD4" w:rsidRDefault="00466EFB">
      <w:pPr>
        <w:numPr>
          <w:ilvl w:val="0"/>
          <w:numId w:val="4"/>
        </w:numPr>
        <w:spacing w:after="0"/>
        <w:rPr>
          <w:rFonts w:ascii="Times New Roman" w:hAnsi="Times New Roman" w:cs="Times New Roman"/>
          <w:sz w:val="24"/>
          <w:szCs w:val="24"/>
        </w:rPr>
      </w:pPr>
      <w:r w:rsidRPr="009C0CD4">
        <w:rPr>
          <w:rFonts w:ascii="Times New Roman" w:hAnsi="Times New Roman" w:cs="Times New Roman"/>
          <w:sz w:val="24"/>
          <w:szCs w:val="24"/>
        </w:rPr>
        <w:t>Publish on a regular schedule.</w:t>
      </w:r>
    </w:p>
    <w:p w14:paraId="0E051E03" w14:textId="77777777" w:rsidR="00466EFB" w:rsidRPr="009C0CD4" w:rsidRDefault="00466EFB">
      <w:pPr>
        <w:numPr>
          <w:ilvl w:val="0"/>
          <w:numId w:val="4"/>
        </w:numPr>
        <w:spacing w:after="0"/>
        <w:rPr>
          <w:rFonts w:ascii="Times New Roman" w:hAnsi="Times New Roman" w:cs="Times New Roman"/>
          <w:sz w:val="24"/>
          <w:szCs w:val="24"/>
        </w:rPr>
      </w:pPr>
      <w:r w:rsidRPr="009C0CD4">
        <w:rPr>
          <w:rFonts w:ascii="Times New Roman" w:hAnsi="Times New Roman" w:cs="Times New Roman"/>
          <w:sz w:val="24"/>
          <w:szCs w:val="24"/>
        </w:rPr>
        <w:t>Maintain editorial independence.</w:t>
      </w:r>
    </w:p>
    <w:p w14:paraId="755D1FAB" w14:textId="77777777" w:rsidR="00466EFB" w:rsidRPr="009C0CD4" w:rsidRDefault="00466EFB">
      <w:pPr>
        <w:numPr>
          <w:ilvl w:val="0"/>
          <w:numId w:val="4"/>
        </w:numPr>
        <w:spacing w:after="0"/>
        <w:rPr>
          <w:rFonts w:ascii="Times New Roman" w:hAnsi="Times New Roman" w:cs="Times New Roman"/>
          <w:sz w:val="24"/>
          <w:szCs w:val="24"/>
        </w:rPr>
      </w:pPr>
      <w:r w:rsidRPr="009C0CD4">
        <w:rPr>
          <w:rFonts w:ascii="Times New Roman" w:hAnsi="Times New Roman" w:cs="Times New Roman"/>
          <w:sz w:val="24"/>
          <w:szCs w:val="24"/>
        </w:rPr>
        <w:t>Follow international publication ethics.</w:t>
      </w:r>
    </w:p>
    <w:p w14:paraId="1094E75F" w14:textId="77777777" w:rsidR="00466EFB" w:rsidRPr="009C0CD4" w:rsidRDefault="00466EFB">
      <w:pPr>
        <w:numPr>
          <w:ilvl w:val="0"/>
          <w:numId w:val="4"/>
        </w:numPr>
        <w:spacing w:after="0"/>
        <w:rPr>
          <w:rFonts w:ascii="Times New Roman" w:hAnsi="Times New Roman" w:cs="Times New Roman"/>
          <w:sz w:val="24"/>
          <w:szCs w:val="24"/>
        </w:rPr>
      </w:pPr>
      <w:r w:rsidRPr="009C0CD4">
        <w:rPr>
          <w:rFonts w:ascii="Times New Roman" w:hAnsi="Times New Roman" w:cs="Times New Roman"/>
          <w:sz w:val="24"/>
          <w:szCs w:val="24"/>
        </w:rPr>
        <w:t>Screen all submissions for plagiarism.</w:t>
      </w:r>
    </w:p>
    <w:p w14:paraId="2275160B" w14:textId="77777777" w:rsidR="00466EFB" w:rsidRDefault="00466EFB">
      <w:pPr>
        <w:numPr>
          <w:ilvl w:val="0"/>
          <w:numId w:val="4"/>
        </w:numPr>
        <w:spacing w:after="0"/>
        <w:rPr>
          <w:rFonts w:ascii="Times New Roman" w:hAnsi="Times New Roman" w:cs="Times New Roman"/>
          <w:sz w:val="24"/>
          <w:szCs w:val="24"/>
        </w:rPr>
      </w:pPr>
      <w:r w:rsidRPr="009C0CD4">
        <w:rPr>
          <w:rFonts w:ascii="Times New Roman" w:hAnsi="Times New Roman" w:cs="Times New Roman"/>
          <w:sz w:val="24"/>
          <w:szCs w:val="24"/>
        </w:rPr>
        <w:t>Assign Digital Object Identifiers (DOIs) to published articles.</w:t>
      </w:r>
    </w:p>
    <w:p w14:paraId="687BE102" w14:textId="77777777" w:rsidR="00466EFB" w:rsidRDefault="007643AC">
      <w:pPr>
        <w:numPr>
          <w:ilvl w:val="0"/>
          <w:numId w:val="4"/>
        </w:numPr>
        <w:spacing w:after="0"/>
        <w:rPr>
          <w:rFonts w:ascii="Times New Roman" w:hAnsi="Times New Roman" w:cs="Times New Roman"/>
          <w:sz w:val="24"/>
          <w:szCs w:val="24"/>
        </w:rPr>
      </w:pPr>
      <w:r w:rsidRPr="00466EFB">
        <w:rPr>
          <w:rFonts w:ascii="Times New Roman" w:hAnsi="Times New Roman" w:cs="Times New Roman"/>
          <w:sz w:val="24"/>
          <w:szCs w:val="24"/>
        </w:rPr>
        <w:t>Presence of Ethical Statements</w:t>
      </w:r>
    </w:p>
    <w:p w14:paraId="366E831D" w14:textId="77777777" w:rsidR="00466EFB" w:rsidRDefault="007643AC">
      <w:pPr>
        <w:numPr>
          <w:ilvl w:val="0"/>
          <w:numId w:val="4"/>
        </w:numPr>
        <w:spacing w:after="0"/>
        <w:rPr>
          <w:rFonts w:ascii="Times New Roman" w:hAnsi="Times New Roman" w:cs="Times New Roman"/>
          <w:sz w:val="24"/>
          <w:szCs w:val="24"/>
        </w:rPr>
      </w:pPr>
      <w:r w:rsidRPr="00466EFB">
        <w:rPr>
          <w:rFonts w:ascii="Times New Roman" w:hAnsi="Times New Roman" w:cs="Times New Roman"/>
          <w:sz w:val="24"/>
          <w:szCs w:val="24"/>
        </w:rPr>
        <w:t>Editorial Affiliation Details</w:t>
      </w:r>
    </w:p>
    <w:p w14:paraId="7CCC29C5" w14:textId="77777777" w:rsidR="00466EFB" w:rsidRDefault="007643AC">
      <w:pPr>
        <w:numPr>
          <w:ilvl w:val="0"/>
          <w:numId w:val="4"/>
        </w:numPr>
        <w:spacing w:after="0"/>
        <w:rPr>
          <w:rFonts w:ascii="Times New Roman" w:hAnsi="Times New Roman" w:cs="Times New Roman"/>
          <w:sz w:val="24"/>
          <w:szCs w:val="24"/>
        </w:rPr>
      </w:pPr>
      <w:r w:rsidRPr="00466EFB">
        <w:rPr>
          <w:rFonts w:ascii="Times New Roman" w:hAnsi="Times New Roman" w:cs="Times New Roman"/>
          <w:sz w:val="24"/>
          <w:szCs w:val="24"/>
        </w:rPr>
        <w:t>Author Affiliation Details</w:t>
      </w:r>
    </w:p>
    <w:p w14:paraId="675153D0" w14:textId="1DE88893" w:rsidR="007643AC" w:rsidRPr="00466EFB" w:rsidRDefault="007643AC">
      <w:pPr>
        <w:numPr>
          <w:ilvl w:val="0"/>
          <w:numId w:val="4"/>
        </w:numPr>
        <w:spacing w:after="0"/>
        <w:rPr>
          <w:rFonts w:ascii="Times New Roman" w:hAnsi="Times New Roman" w:cs="Times New Roman"/>
          <w:sz w:val="24"/>
          <w:szCs w:val="24"/>
        </w:rPr>
      </w:pPr>
      <w:r w:rsidRPr="00466EFB">
        <w:rPr>
          <w:rFonts w:ascii="Times New Roman" w:hAnsi="Times New Roman" w:cs="Times New Roman"/>
          <w:sz w:val="24"/>
          <w:szCs w:val="24"/>
        </w:rPr>
        <w:t>Appropriate Citations to Literature</w:t>
      </w:r>
    </w:p>
    <w:p w14:paraId="0D6C497D" w14:textId="5D8CC25D" w:rsidR="009C0CD4" w:rsidRPr="000818F2" w:rsidRDefault="009C0CD4">
      <w:pPr>
        <w:pStyle w:val="ListParagraph"/>
        <w:numPr>
          <w:ilvl w:val="0"/>
          <w:numId w:val="15"/>
        </w:numPr>
        <w:spacing w:before="240"/>
        <w:rPr>
          <w:rFonts w:ascii="Times New Roman" w:hAnsi="Times New Roman" w:cs="Times New Roman"/>
          <w:b/>
          <w:bCs/>
          <w:sz w:val="24"/>
          <w:szCs w:val="24"/>
        </w:rPr>
      </w:pPr>
      <w:r w:rsidRPr="000818F2">
        <w:rPr>
          <w:rFonts w:ascii="Times New Roman" w:hAnsi="Times New Roman" w:cs="Times New Roman"/>
          <w:b/>
          <w:bCs/>
          <w:sz w:val="24"/>
          <w:szCs w:val="24"/>
        </w:rPr>
        <w:t>Open Access Policy</w:t>
      </w:r>
    </w:p>
    <w:p w14:paraId="0E4BEDBF" w14:textId="6AFC670C" w:rsidR="009C0CD4" w:rsidRPr="009C0CD4" w:rsidRDefault="009C0CD4" w:rsidP="005B2EAA">
      <w:pPr>
        <w:jc w:val="both"/>
        <w:rPr>
          <w:rFonts w:ascii="Times New Roman" w:hAnsi="Times New Roman" w:cs="Times New Roman"/>
          <w:sz w:val="24"/>
          <w:szCs w:val="24"/>
        </w:rPr>
      </w:pPr>
      <w:r w:rsidRPr="009C0CD4">
        <w:rPr>
          <w:rFonts w:ascii="Times New Roman" w:hAnsi="Times New Roman" w:cs="Times New Roman"/>
          <w:sz w:val="24"/>
          <w:szCs w:val="24"/>
        </w:rPr>
        <w:t>GAUS supports responsible Open Access publishing.</w:t>
      </w:r>
      <w:r w:rsidR="000818F2">
        <w:rPr>
          <w:rFonts w:ascii="Times New Roman" w:hAnsi="Times New Roman" w:cs="Times New Roman"/>
          <w:sz w:val="24"/>
          <w:szCs w:val="24"/>
        </w:rPr>
        <w:t xml:space="preserve"> </w:t>
      </w:r>
      <w:r w:rsidR="000818F2" w:rsidRPr="000818F2">
        <w:rPr>
          <w:rFonts w:ascii="Times New Roman" w:hAnsi="Times New Roman" w:cs="Times New Roman"/>
          <w:sz w:val="24"/>
          <w:szCs w:val="24"/>
        </w:rPr>
        <w:t>Journals should align with the Principles of Transparency and Best Practice in Scholarly Publishing, which are expected for inclusion in DOAJ.</w:t>
      </w:r>
    </w:p>
    <w:p w14:paraId="3554B612" w14:textId="77777777" w:rsidR="009C0CD4" w:rsidRPr="009C0CD4" w:rsidRDefault="009C0CD4">
      <w:pPr>
        <w:numPr>
          <w:ilvl w:val="0"/>
          <w:numId w:val="5"/>
        </w:numPr>
        <w:spacing w:after="0"/>
        <w:rPr>
          <w:rFonts w:ascii="Times New Roman" w:hAnsi="Times New Roman" w:cs="Times New Roman"/>
          <w:sz w:val="24"/>
          <w:szCs w:val="24"/>
        </w:rPr>
      </w:pPr>
      <w:r w:rsidRPr="009C0CD4">
        <w:rPr>
          <w:rFonts w:ascii="Times New Roman" w:hAnsi="Times New Roman" w:cs="Times New Roman"/>
          <w:sz w:val="24"/>
          <w:szCs w:val="24"/>
        </w:rPr>
        <w:t>Full-text articles shall be freely accessible online.</w:t>
      </w:r>
    </w:p>
    <w:p w14:paraId="0DD9A669" w14:textId="77777777" w:rsidR="009C0CD4" w:rsidRPr="009C0CD4" w:rsidRDefault="009C0CD4">
      <w:pPr>
        <w:numPr>
          <w:ilvl w:val="0"/>
          <w:numId w:val="5"/>
        </w:numPr>
        <w:spacing w:after="0"/>
        <w:rPr>
          <w:rFonts w:ascii="Times New Roman" w:hAnsi="Times New Roman" w:cs="Times New Roman"/>
          <w:sz w:val="24"/>
          <w:szCs w:val="24"/>
        </w:rPr>
      </w:pPr>
      <w:r w:rsidRPr="009C0CD4">
        <w:rPr>
          <w:rFonts w:ascii="Times New Roman" w:hAnsi="Times New Roman" w:cs="Times New Roman"/>
          <w:sz w:val="24"/>
          <w:szCs w:val="24"/>
        </w:rPr>
        <w:t>Authors shall retain rights as specified by journal policy.</w:t>
      </w:r>
    </w:p>
    <w:p w14:paraId="71D1C3C3" w14:textId="77777777" w:rsidR="009C0CD4" w:rsidRPr="009C0CD4" w:rsidRDefault="009C0CD4">
      <w:pPr>
        <w:numPr>
          <w:ilvl w:val="0"/>
          <w:numId w:val="5"/>
        </w:numPr>
        <w:spacing w:after="0"/>
        <w:rPr>
          <w:rFonts w:ascii="Times New Roman" w:hAnsi="Times New Roman" w:cs="Times New Roman"/>
          <w:sz w:val="24"/>
          <w:szCs w:val="24"/>
        </w:rPr>
      </w:pPr>
      <w:r w:rsidRPr="009C0CD4">
        <w:rPr>
          <w:rFonts w:ascii="Times New Roman" w:hAnsi="Times New Roman" w:cs="Times New Roman"/>
          <w:sz w:val="24"/>
          <w:szCs w:val="24"/>
        </w:rPr>
        <w:t>Copyright and licensing information shall be clearly displayed.</w:t>
      </w:r>
    </w:p>
    <w:p w14:paraId="175003D5" w14:textId="77777777" w:rsidR="009C0CD4" w:rsidRPr="009C0CD4" w:rsidRDefault="009C0CD4">
      <w:pPr>
        <w:numPr>
          <w:ilvl w:val="0"/>
          <w:numId w:val="5"/>
        </w:numPr>
        <w:spacing w:after="0"/>
        <w:rPr>
          <w:rFonts w:ascii="Times New Roman" w:hAnsi="Times New Roman" w:cs="Times New Roman"/>
          <w:sz w:val="24"/>
          <w:szCs w:val="24"/>
        </w:rPr>
      </w:pPr>
      <w:r w:rsidRPr="009C0CD4">
        <w:rPr>
          <w:rFonts w:ascii="Times New Roman" w:hAnsi="Times New Roman" w:cs="Times New Roman"/>
          <w:sz w:val="24"/>
          <w:szCs w:val="24"/>
        </w:rPr>
        <w:t>Article Processing Charges (if any) shall be transparently declared.</w:t>
      </w:r>
    </w:p>
    <w:p w14:paraId="37E8D855" w14:textId="700A2461" w:rsidR="009C0CD4" w:rsidRPr="009C0CD4" w:rsidRDefault="009C0CD4" w:rsidP="009C0CD4">
      <w:pPr>
        <w:ind w:left="900"/>
        <w:rPr>
          <w:rFonts w:ascii="Times New Roman" w:hAnsi="Times New Roman" w:cs="Times New Roman"/>
          <w:sz w:val="24"/>
          <w:szCs w:val="24"/>
        </w:rPr>
      </w:pPr>
    </w:p>
    <w:p w14:paraId="7AC012E9" w14:textId="1B027710" w:rsidR="009C0CD4" w:rsidRPr="000818F2" w:rsidRDefault="009C0CD4">
      <w:pPr>
        <w:pStyle w:val="ListParagraph"/>
        <w:numPr>
          <w:ilvl w:val="0"/>
          <w:numId w:val="15"/>
        </w:numPr>
        <w:rPr>
          <w:rFonts w:ascii="Times New Roman" w:hAnsi="Times New Roman" w:cs="Times New Roman"/>
          <w:b/>
          <w:bCs/>
          <w:sz w:val="24"/>
          <w:szCs w:val="24"/>
        </w:rPr>
      </w:pPr>
      <w:r w:rsidRPr="000818F2">
        <w:rPr>
          <w:rFonts w:ascii="Times New Roman" w:hAnsi="Times New Roman" w:cs="Times New Roman"/>
          <w:b/>
          <w:bCs/>
          <w:sz w:val="24"/>
          <w:szCs w:val="24"/>
        </w:rPr>
        <w:t>HEC Compliance</w:t>
      </w:r>
    </w:p>
    <w:p w14:paraId="35A27346" w14:textId="77777777" w:rsidR="009C0CD4" w:rsidRPr="009C0CD4" w:rsidRDefault="009C0CD4" w:rsidP="000818F2">
      <w:pPr>
        <w:rPr>
          <w:rFonts w:ascii="Times New Roman" w:hAnsi="Times New Roman" w:cs="Times New Roman"/>
          <w:sz w:val="24"/>
          <w:szCs w:val="24"/>
        </w:rPr>
      </w:pPr>
      <w:r w:rsidRPr="009C0CD4">
        <w:rPr>
          <w:rFonts w:ascii="Times New Roman" w:hAnsi="Times New Roman" w:cs="Times New Roman"/>
          <w:sz w:val="24"/>
          <w:szCs w:val="24"/>
        </w:rPr>
        <w:t>All GAUS journals shall comply with the latest HEC Journals and Publications Policy, including requirements such as:</w:t>
      </w:r>
    </w:p>
    <w:p w14:paraId="342D1D5F" w14:textId="77777777" w:rsidR="009C0CD4" w:rsidRPr="009C0CD4" w:rsidRDefault="009C0CD4">
      <w:pPr>
        <w:numPr>
          <w:ilvl w:val="0"/>
          <w:numId w:val="6"/>
        </w:numPr>
        <w:spacing w:after="0"/>
        <w:rPr>
          <w:rFonts w:ascii="Times New Roman" w:hAnsi="Times New Roman" w:cs="Times New Roman"/>
          <w:sz w:val="24"/>
          <w:szCs w:val="24"/>
        </w:rPr>
      </w:pPr>
      <w:r w:rsidRPr="009C0CD4">
        <w:rPr>
          <w:rFonts w:ascii="Times New Roman" w:hAnsi="Times New Roman" w:cs="Times New Roman"/>
          <w:sz w:val="24"/>
          <w:szCs w:val="24"/>
        </w:rPr>
        <w:t>Valid ISSN registration.</w:t>
      </w:r>
    </w:p>
    <w:p w14:paraId="41CC904A" w14:textId="77777777" w:rsidR="009C0CD4" w:rsidRPr="009C0CD4" w:rsidRDefault="009C0CD4">
      <w:pPr>
        <w:numPr>
          <w:ilvl w:val="0"/>
          <w:numId w:val="6"/>
        </w:numPr>
        <w:spacing w:after="0"/>
        <w:rPr>
          <w:rFonts w:ascii="Times New Roman" w:hAnsi="Times New Roman" w:cs="Times New Roman"/>
          <w:sz w:val="24"/>
          <w:szCs w:val="24"/>
        </w:rPr>
      </w:pPr>
      <w:r w:rsidRPr="009C0CD4">
        <w:rPr>
          <w:rFonts w:ascii="Times New Roman" w:hAnsi="Times New Roman" w:cs="Times New Roman"/>
          <w:sz w:val="24"/>
          <w:szCs w:val="24"/>
        </w:rPr>
        <w:t>Clearly defined aims and scope.</w:t>
      </w:r>
    </w:p>
    <w:p w14:paraId="5FC84B5C" w14:textId="77777777" w:rsidR="009C0CD4" w:rsidRPr="009C0CD4" w:rsidRDefault="009C0CD4">
      <w:pPr>
        <w:numPr>
          <w:ilvl w:val="0"/>
          <w:numId w:val="6"/>
        </w:numPr>
        <w:spacing w:after="0"/>
        <w:rPr>
          <w:rFonts w:ascii="Times New Roman" w:hAnsi="Times New Roman" w:cs="Times New Roman"/>
          <w:sz w:val="24"/>
          <w:szCs w:val="24"/>
        </w:rPr>
      </w:pPr>
      <w:r w:rsidRPr="009C0CD4">
        <w:rPr>
          <w:rFonts w:ascii="Times New Roman" w:hAnsi="Times New Roman" w:cs="Times New Roman"/>
          <w:sz w:val="24"/>
          <w:szCs w:val="24"/>
        </w:rPr>
        <w:t>Functional journal website with online archives.</w:t>
      </w:r>
    </w:p>
    <w:p w14:paraId="21FFF884" w14:textId="77777777" w:rsidR="009C0CD4" w:rsidRPr="009C0CD4" w:rsidRDefault="009C0CD4">
      <w:pPr>
        <w:numPr>
          <w:ilvl w:val="0"/>
          <w:numId w:val="6"/>
        </w:numPr>
        <w:spacing w:after="0"/>
        <w:rPr>
          <w:rFonts w:ascii="Times New Roman" w:hAnsi="Times New Roman" w:cs="Times New Roman"/>
          <w:sz w:val="24"/>
          <w:szCs w:val="24"/>
        </w:rPr>
      </w:pPr>
      <w:r w:rsidRPr="009C0CD4">
        <w:rPr>
          <w:rFonts w:ascii="Times New Roman" w:hAnsi="Times New Roman" w:cs="Times New Roman"/>
          <w:sz w:val="24"/>
          <w:szCs w:val="24"/>
        </w:rPr>
        <w:t>Transparent editorial and peer-review processes.</w:t>
      </w:r>
    </w:p>
    <w:p w14:paraId="73EDAF99" w14:textId="77777777" w:rsidR="009C0CD4" w:rsidRPr="009C0CD4" w:rsidRDefault="009C0CD4">
      <w:pPr>
        <w:numPr>
          <w:ilvl w:val="0"/>
          <w:numId w:val="6"/>
        </w:numPr>
        <w:spacing w:after="0"/>
        <w:rPr>
          <w:rFonts w:ascii="Times New Roman" w:hAnsi="Times New Roman" w:cs="Times New Roman"/>
          <w:sz w:val="24"/>
          <w:szCs w:val="24"/>
        </w:rPr>
      </w:pPr>
      <w:r w:rsidRPr="009C0CD4">
        <w:rPr>
          <w:rFonts w:ascii="Times New Roman" w:hAnsi="Times New Roman" w:cs="Times New Roman"/>
          <w:sz w:val="24"/>
          <w:szCs w:val="24"/>
        </w:rPr>
        <w:t>Publication of a minimum number of quality research articles per issue.</w:t>
      </w:r>
    </w:p>
    <w:p w14:paraId="00768403" w14:textId="77777777" w:rsidR="009C0CD4" w:rsidRPr="009C0CD4" w:rsidRDefault="009C0CD4">
      <w:pPr>
        <w:numPr>
          <w:ilvl w:val="0"/>
          <w:numId w:val="6"/>
        </w:numPr>
        <w:spacing w:after="0"/>
        <w:rPr>
          <w:rFonts w:ascii="Times New Roman" w:hAnsi="Times New Roman" w:cs="Times New Roman"/>
          <w:sz w:val="24"/>
          <w:szCs w:val="24"/>
        </w:rPr>
      </w:pPr>
      <w:r w:rsidRPr="009C0CD4">
        <w:rPr>
          <w:rFonts w:ascii="Times New Roman" w:hAnsi="Times New Roman" w:cs="Times New Roman"/>
          <w:sz w:val="24"/>
          <w:szCs w:val="24"/>
        </w:rPr>
        <w:t>Qualified and independent editorial and advisory boards.</w:t>
      </w:r>
    </w:p>
    <w:p w14:paraId="5DB30B47" w14:textId="77777777" w:rsidR="009C0CD4" w:rsidRPr="009C0CD4" w:rsidRDefault="009C0CD4">
      <w:pPr>
        <w:numPr>
          <w:ilvl w:val="0"/>
          <w:numId w:val="6"/>
        </w:numPr>
        <w:spacing w:after="0"/>
        <w:rPr>
          <w:rFonts w:ascii="Times New Roman" w:hAnsi="Times New Roman" w:cs="Times New Roman"/>
          <w:sz w:val="24"/>
          <w:szCs w:val="24"/>
        </w:rPr>
      </w:pPr>
      <w:r w:rsidRPr="009C0CD4">
        <w:rPr>
          <w:rFonts w:ascii="Times New Roman" w:hAnsi="Times New Roman" w:cs="Times New Roman"/>
          <w:sz w:val="24"/>
          <w:szCs w:val="24"/>
        </w:rPr>
        <w:t>Ethical publishing policies.</w:t>
      </w:r>
    </w:p>
    <w:p w14:paraId="38C498BB" w14:textId="77777777" w:rsidR="009C0CD4" w:rsidRPr="009C0CD4" w:rsidRDefault="009C0CD4">
      <w:pPr>
        <w:numPr>
          <w:ilvl w:val="0"/>
          <w:numId w:val="6"/>
        </w:numPr>
        <w:spacing w:after="0"/>
        <w:rPr>
          <w:rFonts w:ascii="Times New Roman" w:hAnsi="Times New Roman" w:cs="Times New Roman"/>
          <w:sz w:val="24"/>
          <w:szCs w:val="24"/>
        </w:rPr>
      </w:pPr>
      <w:r w:rsidRPr="009C0CD4">
        <w:rPr>
          <w:rFonts w:ascii="Times New Roman" w:hAnsi="Times New Roman" w:cs="Times New Roman"/>
          <w:sz w:val="24"/>
          <w:szCs w:val="24"/>
        </w:rPr>
        <w:t>Use of OJS or an equivalent manuscript management system.</w:t>
      </w:r>
    </w:p>
    <w:p w14:paraId="327D9C1D" w14:textId="37B0D72A" w:rsidR="005A2423" w:rsidRDefault="009C0CD4" w:rsidP="005A2423">
      <w:pPr>
        <w:numPr>
          <w:ilvl w:val="0"/>
          <w:numId w:val="6"/>
        </w:numPr>
        <w:spacing w:after="0"/>
        <w:rPr>
          <w:rFonts w:ascii="Times New Roman" w:hAnsi="Times New Roman" w:cs="Times New Roman"/>
          <w:sz w:val="24"/>
          <w:szCs w:val="24"/>
        </w:rPr>
      </w:pPr>
      <w:r w:rsidRPr="009C0CD4">
        <w:rPr>
          <w:rFonts w:ascii="Times New Roman" w:hAnsi="Times New Roman" w:cs="Times New Roman"/>
          <w:sz w:val="24"/>
          <w:szCs w:val="24"/>
        </w:rPr>
        <w:t>Regular and timely publication schedules.</w:t>
      </w:r>
    </w:p>
    <w:p w14:paraId="163B3BAE" w14:textId="796D3862" w:rsidR="005A2423" w:rsidRDefault="005A2423" w:rsidP="005A2423">
      <w:pPr>
        <w:spacing w:after="0"/>
        <w:rPr>
          <w:rFonts w:ascii="Times New Roman" w:hAnsi="Times New Roman" w:cs="Times New Roman"/>
          <w:sz w:val="24"/>
          <w:szCs w:val="24"/>
        </w:rPr>
      </w:pPr>
    </w:p>
    <w:p w14:paraId="1AC60C91" w14:textId="68F9CAD2" w:rsidR="009C0CD4" w:rsidRPr="002E48AB" w:rsidRDefault="009C0CD4" w:rsidP="002E48AB">
      <w:pPr>
        <w:pStyle w:val="ListParagraph"/>
        <w:numPr>
          <w:ilvl w:val="0"/>
          <w:numId w:val="15"/>
        </w:numPr>
        <w:rPr>
          <w:rFonts w:ascii="Times New Roman" w:hAnsi="Times New Roman" w:cs="Times New Roman"/>
          <w:b/>
          <w:bCs/>
          <w:sz w:val="24"/>
          <w:szCs w:val="24"/>
        </w:rPr>
      </w:pPr>
      <w:r w:rsidRPr="002E48AB">
        <w:rPr>
          <w:rFonts w:ascii="Times New Roman" w:hAnsi="Times New Roman" w:cs="Times New Roman"/>
          <w:b/>
          <w:bCs/>
          <w:sz w:val="24"/>
          <w:szCs w:val="24"/>
        </w:rPr>
        <w:lastRenderedPageBreak/>
        <w:t>Journal Indexing Roadmap</w:t>
      </w:r>
    </w:p>
    <w:p w14:paraId="3ADCD624" w14:textId="4C075691" w:rsidR="009C0CD4" w:rsidRPr="009C0CD4" w:rsidRDefault="009C0CD4" w:rsidP="009E47EC">
      <w:pPr>
        <w:rPr>
          <w:rFonts w:ascii="Times New Roman" w:hAnsi="Times New Roman" w:cs="Times New Roman"/>
          <w:sz w:val="24"/>
          <w:szCs w:val="24"/>
        </w:rPr>
      </w:pPr>
      <w:r w:rsidRPr="009C0CD4">
        <w:rPr>
          <w:rFonts w:ascii="Times New Roman" w:hAnsi="Times New Roman" w:cs="Times New Roman"/>
          <w:sz w:val="24"/>
          <w:szCs w:val="24"/>
        </w:rPr>
        <w:t>The University shall progressively pursue indexing in recognized databases.</w:t>
      </w:r>
      <w:r w:rsidR="002E48AB">
        <w:rPr>
          <w:rFonts w:ascii="Times New Roman" w:hAnsi="Times New Roman" w:cs="Times New Roman"/>
          <w:sz w:val="24"/>
          <w:szCs w:val="24"/>
        </w:rPr>
        <w:t xml:space="preserve"> </w:t>
      </w:r>
      <w:r w:rsidR="002E48AB" w:rsidRPr="009C0CD4">
        <w:rPr>
          <w:rFonts w:ascii="Times New Roman" w:hAnsi="Times New Roman" w:cs="Times New Roman"/>
          <w:sz w:val="24"/>
          <w:szCs w:val="24"/>
        </w:rPr>
        <w:t>Each journal shall prepare an annual indexing improvement plan</w:t>
      </w:r>
    </w:p>
    <w:tbl>
      <w:tblPr>
        <w:tblStyle w:val="TableGrid"/>
        <w:tblW w:w="0" w:type="auto"/>
        <w:tblInd w:w="900" w:type="dxa"/>
        <w:tblLook w:val="04A0" w:firstRow="1" w:lastRow="0" w:firstColumn="1" w:lastColumn="0" w:noHBand="0" w:noVBand="1"/>
      </w:tblPr>
      <w:tblGrid>
        <w:gridCol w:w="3325"/>
        <w:gridCol w:w="5125"/>
      </w:tblGrid>
      <w:tr w:rsidR="009E47EC" w14:paraId="09AD7428" w14:textId="77777777" w:rsidTr="002E48AB">
        <w:tc>
          <w:tcPr>
            <w:tcW w:w="3325" w:type="dxa"/>
          </w:tcPr>
          <w:p w14:paraId="328CAE3B" w14:textId="6B347D6F" w:rsidR="009E47EC" w:rsidRDefault="009E47EC" w:rsidP="002E48AB">
            <w:pPr>
              <w:spacing w:line="259" w:lineRule="auto"/>
              <w:jc w:val="center"/>
              <w:rPr>
                <w:rFonts w:ascii="Times New Roman" w:hAnsi="Times New Roman" w:cs="Times New Roman"/>
                <w:b/>
                <w:bCs/>
                <w:sz w:val="24"/>
                <w:szCs w:val="24"/>
              </w:rPr>
            </w:pPr>
            <w:r w:rsidRPr="009C0CD4">
              <w:rPr>
                <w:rFonts w:ascii="Times New Roman" w:hAnsi="Times New Roman" w:cs="Times New Roman"/>
                <w:b/>
                <w:bCs/>
                <w:sz w:val="24"/>
                <w:szCs w:val="24"/>
              </w:rPr>
              <w:t>Phase I (Years 1–2)</w:t>
            </w:r>
          </w:p>
        </w:tc>
        <w:tc>
          <w:tcPr>
            <w:tcW w:w="5125" w:type="dxa"/>
          </w:tcPr>
          <w:p w14:paraId="20B3FDB5" w14:textId="77777777" w:rsidR="009E47EC" w:rsidRPr="009E47EC" w:rsidRDefault="009E47EC">
            <w:pPr>
              <w:numPr>
                <w:ilvl w:val="0"/>
                <w:numId w:val="7"/>
              </w:numPr>
              <w:tabs>
                <w:tab w:val="clear" w:pos="720"/>
              </w:tabs>
              <w:rPr>
                <w:rFonts w:ascii="Times New Roman" w:hAnsi="Times New Roman" w:cs="Times New Roman"/>
                <w:sz w:val="24"/>
                <w:szCs w:val="24"/>
              </w:rPr>
            </w:pPr>
            <w:r w:rsidRPr="009E47EC">
              <w:rPr>
                <w:rFonts w:ascii="Times New Roman" w:hAnsi="Times New Roman" w:cs="Times New Roman"/>
                <w:sz w:val="24"/>
                <w:szCs w:val="24"/>
              </w:rPr>
              <w:t>HEC Journal Recognition</w:t>
            </w:r>
          </w:p>
          <w:p w14:paraId="3418C2AD" w14:textId="77777777" w:rsidR="009E47EC" w:rsidRPr="009E47EC" w:rsidRDefault="009E47EC">
            <w:pPr>
              <w:numPr>
                <w:ilvl w:val="0"/>
                <w:numId w:val="7"/>
              </w:numPr>
              <w:tabs>
                <w:tab w:val="clear" w:pos="720"/>
              </w:tabs>
              <w:rPr>
                <w:rFonts w:ascii="Times New Roman" w:hAnsi="Times New Roman" w:cs="Times New Roman"/>
                <w:sz w:val="24"/>
                <w:szCs w:val="24"/>
              </w:rPr>
            </w:pPr>
            <w:proofErr w:type="spellStart"/>
            <w:r w:rsidRPr="009E47EC">
              <w:rPr>
                <w:rFonts w:ascii="Times New Roman" w:hAnsi="Times New Roman" w:cs="Times New Roman"/>
                <w:sz w:val="24"/>
                <w:szCs w:val="24"/>
              </w:rPr>
              <w:t>Crossref</w:t>
            </w:r>
            <w:proofErr w:type="spellEnd"/>
            <w:r w:rsidRPr="009E47EC">
              <w:rPr>
                <w:rFonts w:ascii="Times New Roman" w:hAnsi="Times New Roman" w:cs="Times New Roman"/>
                <w:sz w:val="24"/>
                <w:szCs w:val="24"/>
              </w:rPr>
              <w:t xml:space="preserve"> (DOI registration)</w:t>
            </w:r>
          </w:p>
          <w:p w14:paraId="5A04EAB8" w14:textId="11794A93" w:rsidR="009E47EC" w:rsidRPr="005A2423" w:rsidRDefault="009E47EC" w:rsidP="005A2423">
            <w:pPr>
              <w:numPr>
                <w:ilvl w:val="0"/>
                <w:numId w:val="7"/>
              </w:numPr>
              <w:tabs>
                <w:tab w:val="clear" w:pos="720"/>
              </w:tabs>
              <w:rPr>
                <w:rFonts w:ascii="Times New Roman" w:hAnsi="Times New Roman" w:cs="Times New Roman"/>
                <w:sz w:val="24"/>
                <w:szCs w:val="24"/>
              </w:rPr>
            </w:pPr>
            <w:r w:rsidRPr="009E47EC">
              <w:rPr>
                <w:rFonts w:ascii="Times New Roman" w:hAnsi="Times New Roman" w:cs="Times New Roman"/>
                <w:sz w:val="24"/>
                <w:szCs w:val="24"/>
              </w:rPr>
              <w:t>Google Scholar</w:t>
            </w:r>
          </w:p>
        </w:tc>
      </w:tr>
      <w:tr w:rsidR="009E47EC" w14:paraId="6408FBD1" w14:textId="77777777" w:rsidTr="002E48AB">
        <w:tc>
          <w:tcPr>
            <w:tcW w:w="3325" w:type="dxa"/>
          </w:tcPr>
          <w:p w14:paraId="5E4DD7CE" w14:textId="14E1FC26" w:rsidR="009E47EC" w:rsidRDefault="009E47EC" w:rsidP="002E48AB">
            <w:pPr>
              <w:spacing w:line="259" w:lineRule="auto"/>
              <w:jc w:val="center"/>
              <w:rPr>
                <w:rFonts w:ascii="Times New Roman" w:hAnsi="Times New Roman" w:cs="Times New Roman"/>
                <w:b/>
                <w:bCs/>
                <w:sz w:val="24"/>
                <w:szCs w:val="24"/>
              </w:rPr>
            </w:pPr>
            <w:r w:rsidRPr="009C0CD4">
              <w:rPr>
                <w:rFonts w:ascii="Times New Roman" w:hAnsi="Times New Roman" w:cs="Times New Roman"/>
                <w:b/>
                <w:bCs/>
                <w:sz w:val="24"/>
                <w:szCs w:val="24"/>
              </w:rPr>
              <w:t>Phase II (Years 2–4)</w:t>
            </w:r>
          </w:p>
        </w:tc>
        <w:tc>
          <w:tcPr>
            <w:tcW w:w="5125" w:type="dxa"/>
          </w:tcPr>
          <w:p w14:paraId="3122B7A0" w14:textId="77777777" w:rsidR="009E47EC" w:rsidRPr="009C0CD4" w:rsidRDefault="009E47EC">
            <w:pPr>
              <w:numPr>
                <w:ilvl w:val="0"/>
                <w:numId w:val="8"/>
              </w:numPr>
              <w:spacing w:line="259" w:lineRule="auto"/>
              <w:rPr>
                <w:rFonts w:ascii="Times New Roman" w:hAnsi="Times New Roman" w:cs="Times New Roman"/>
                <w:sz w:val="24"/>
                <w:szCs w:val="24"/>
              </w:rPr>
            </w:pPr>
            <w:r w:rsidRPr="009C0CD4">
              <w:rPr>
                <w:rFonts w:ascii="Times New Roman" w:hAnsi="Times New Roman" w:cs="Times New Roman"/>
                <w:sz w:val="24"/>
                <w:szCs w:val="24"/>
              </w:rPr>
              <w:t>DOAJ</w:t>
            </w:r>
          </w:p>
          <w:p w14:paraId="2E2A00EE" w14:textId="77777777" w:rsidR="009E47EC" w:rsidRPr="009C0CD4" w:rsidRDefault="009E47EC">
            <w:pPr>
              <w:numPr>
                <w:ilvl w:val="0"/>
                <w:numId w:val="8"/>
              </w:numPr>
              <w:spacing w:line="259" w:lineRule="auto"/>
              <w:rPr>
                <w:rFonts w:ascii="Times New Roman" w:hAnsi="Times New Roman" w:cs="Times New Roman"/>
                <w:sz w:val="24"/>
                <w:szCs w:val="24"/>
              </w:rPr>
            </w:pPr>
            <w:r w:rsidRPr="009C0CD4">
              <w:rPr>
                <w:rFonts w:ascii="Times New Roman" w:hAnsi="Times New Roman" w:cs="Times New Roman"/>
                <w:sz w:val="24"/>
                <w:szCs w:val="24"/>
              </w:rPr>
              <w:t>EBSCO (subject to eligibility)</w:t>
            </w:r>
          </w:p>
          <w:p w14:paraId="6B5CD94B" w14:textId="1B38E76F" w:rsidR="009E47EC" w:rsidRPr="005A2423" w:rsidRDefault="009E47EC" w:rsidP="005A2423">
            <w:pPr>
              <w:numPr>
                <w:ilvl w:val="0"/>
                <w:numId w:val="8"/>
              </w:numPr>
              <w:spacing w:line="259" w:lineRule="auto"/>
              <w:rPr>
                <w:rFonts w:ascii="Times New Roman" w:hAnsi="Times New Roman" w:cs="Times New Roman"/>
                <w:sz w:val="24"/>
                <w:szCs w:val="24"/>
              </w:rPr>
            </w:pPr>
            <w:r w:rsidRPr="009C0CD4">
              <w:rPr>
                <w:rFonts w:ascii="Times New Roman" w:hAnsi="Times New Roman" w:cs="Times New Roman"/>
                <w:sz w:val="24"/>
                <w:szCs w:val="24"/>
              </w:rPr>
              <w:t>ProQuest (where applicable)</w:t>
            </w:r>
          </w:p>
        </w:tc>
      </w:tr>
      <w:tr w:rsidR="009E47EC" w14:paraId="03CD3C81" w14:textId="77777777" w:rsidTr="002E48AB">
        <w:tc>
          <w:tcPr>
            <w:tcW w:w="3325" w:type="dxa"/>
          </w:tcPr>
          <w:p w14:paraId="47B17E95" w14:textId="1C103778" w:rsidR="009E47EC" w:rsidRDefault="009E47EC" w:rsidP="002E48AB">
            <w:pPr>
              <w:spacing w:line="259" w:lineRule="auto"/>
              <w:jc w:val="center"/>
              <w:rPr>
                <w:rFonts w:ascii="Times New Roman" w:hAnsi="Times New Roman" w:cs="Times New Roman"/>
                <w:b/>
                <w:bCs/>
                <w:sz w:val="24"/>
                <w:szCs w:val="24"/>
              </w:rPr>
            </w:pPr>
            <w:r w:rsidRPr="009C0CD4">
              <w:rPr>
                <w:rFonts w:ascii="Times New Roman" w:hAnsi="Times New Roman" w:cs="Times New Roman"/>
                <w:b/>
                <w:bCs/>
                <w:sz w:val="24"/>
                <w:szCs w:val="24"/>
              </w:rPr>
              <w:t>Phase III (Years 4–6)</w:t>
            </w:r>
          </w:p>
        </w:tc>
        <w:tc>
          <w:tcPr>
            <w:tcW w:w="5125" w:type="dxa"/>
          </w:tcPr>
          <w:p w14:paraId="1D8A65FB" w14:textId="77777777" w:rsidR="009E47EC" w:rsidRPr="009C0CD4" w:rsidRDefault="009E47EC">
            <w:pPr>
              <w:numPr>
                <w:ilvl w:val="0"/>
                <w:numId w:val="9"/>
              </w:numPr>
              <w:spacing w:line="259" w:lineRule="auto"/>
              <w:rPr>
                <w:rFonts w:ascii="Times New Roman" w:hAnsi="Times New Roman" w:cs="Times New Roman"/>
                <w:sz w:val="24"/>
                <w:szCs w:val="24"/>
              </w:rPr>
            </w:pPr>
            <w:r w:rsidRPr="009C0CD4">
              <w:rPr>
                <w:rFonts w:ascii="Times New Roman" w:hAnsi="Times New Roman" w:cs="Times New Roman"/>
                <w:sz w:val="24"/>
                <w:szCs w:val="24"/>
              </w:rPr>
              <w:t>Scopus</w:t>
            </w:r>
          </w:p>
          <w:p w14:paraId="7F51E50E" w14:textId="57125D73" w:rsidR="009E47EC" w:rsidRPr="009E47EC" w:rsidRDefault="009E47EC">
            <w:pPr>
              <w:numPr>
                <w:ilvl w:val="0"/>
                <w:numId w:val="9"/>
              </w:numPr>
              <w:spacing w:line="259" w:lineRule="auto"/>
              <w:rPr>
                <w:rFonts w:ascii="Times New Roman" w:hAnsi="Times New Roman" w:cs="Times New Roman"/>
                <w:sz w:val="24"/>
                <w:szCs w:val="24"/>
              </w:rPr>
            </w:pPr>
            <w:r>
              <w:rPr>
                <w:rFonts w:ascii="Times New Roman" w:hAnsi="Times New Roman" w:cs="Times New Roman"/>
                <w:sz w:val="24"/>
                <w:szCs w:val="24"/>
              </w:rPr>
              <w:t>Web of Science</w:t>
            </w:r>
            <w:r w:rsidRPr="009C0CD4">
              <w:rPr>
                <w:rFonts w:ascii="Times New Roman" w:hAnsi="Times New Roman" w:cs="Times New Roman"/>
                <w:sz w:val="24"/>
                <w:szCs w:val="24"/>
              </w:rPr>
              <w:t xml:space="preserve"> (ESCI)</w:t>
            </w:r>
          </w:p>
        </w:tc>
      </w:tr>
      <w:tr w:rsidR="009E47EC" w14:paraId="0DA443C8" w14:textId="77777777" w:rsidTr="002E48AB">
        <w:tc>
          <w:tcPr>
            <w:tcW w:w="3325" w:type="dxa"/>
          </w:tcPr>
          <w:p w14:paraId="7396E26C" w14:textId="7CC5623E" w:rsidR="009E47EC" w:rsidRDefault="009E47EC" w:rsidP="009E47EC">
            <w:pPr>
              <w:jc w:val="center"/>
              <w:rPr>
                <w:rFonts w:ascii="Times New Roman" w:hAnsi="Times New Roman" w:cs="Times New Roman"/>
                <w:b/>
                <w:bCs/>
                <w:sz w:val="24"/>
                <w:szCs w:val="24"/>
              </w:rPr>
            </w:pPr>
            <w:r w:rsidRPr="009E47EC">
              <w:rPr>
                <w:rFonts w:ascii="Times New Roman" w:hAnsi="Times New Roman" w:cs="Times New Roman"/>
                <w:b/>
                <w:bCs/>
                <w:sz w:val="24"/>
                <w:szCs w:val="24"/>
              </w:rPr>
              <w:t>Phase IV (Years 6–10)</w:t>
            </w:r>
          </w:p>
        </w:tc>
        <w:tc>
          <w:tcPr>
            <w:tcW w:w="5125" w:type="dxa"/>
          </w:tcPr>
          <w:p w14:paraId="76289E72" w14:textId="77777777" w:rsidR="002E48AB" w:rsidRPr="002E48AB" w:rsidRDefault="002E48AB" w:rsidP="002E48AB">
            <w:pPr>
              <w:numPr>
                <w:ilvl w:val="0"/>
                <w:numId w:val="18"/>
              </w:numPr>
              <w:spacing w:line="256" w:lineRule="auto"/>
              <w:rPr>
                <w:rFonts w:ascii="Times New Roman" w:eastAsia="Calibri" w:hAnsi="Times New Roman" w:cs="Times New Roman"/>
                <w:sz w:val="24"/>
                <w:szCs w:val="24"/>
              </w:rPr>
            </w:pPr>
            <w:r w:rsidRPr="002E48AB">
              <w:rPr>
                <w:rFonts w:ascii="Times New Roman" w:eastAsia="Calibri" w:hAnsi="Times New Roman" w:cs="Times New Roman"/>
                <w:sz w:val="24"/>
                <w:szCs w:val="24"/>
              </w:rPr>
              <w:t>Science Citation Index Expanded (SCIE)</w:t>
            </w:r>
          </w:p>
          <w:p w14:paraId="0F537759" w14:textId="77777777" w:rsidR="002E48AB" w:rsidRPr="002E48AB" w:rsidRDefault="002E48AB" w:rsidP="002E48AB">
            <w:pPr>
              <w:numPr>
                <w:ilvl w:val="0"/>
                <w:numId w:val="18"/>
              </w:numPr>
              <w:spacing w:line="256" w:lineRule="auto"/>
              <w:rPr>
                <w:rFonts w:ascii="Times New Roman" w:eastAsia="Calibri" w:hAnsi="Times New Roman" w:cs="Times New Roman"/>
                <w:sz w:val="24"/>
                <w:szCs w:val="24"/>
              </w:rPr>
            </w:pPr>
            <w:r w:rsidRPr="002E48AB">
              <w:rPr>
                <w:rFonts w:ascii="Times New Roman" w:eastAsia="Calibri" w:hAnsi="Times New Roman" w:cs="Times New Roman"/>
                <w:sz w:val="24"/>
                <w:szCs w:val="24"/>
              </w:rPr>
              <w:t>Social Sciences Citation Index (SSCI)</w:t>
            </w:r>
          </w:p>
          <w:p w14:paraId="7E7946F6" w14:textId="4069FAE4" w:rsidR="009E47EC" w:rsidRPr="002E48AB" w:rsidRDefault="002E48AB" w:rsidP="002E48AB">
            <w:pPr>
              <w:numPr>
                <w:ilvl w:val="0"/>
                <w:numId w:val="18"/>
              </w:numPr>
              <w:spacing w:line="256" w:lineRule="auto"/>
              <w:rPr>
                <w:rFonts w:ascii="Times New Roman" w:eastAsia="Calibri" w:hAnsi="Times New Roman" w:cs="Times New Roman"/>
                <w:sz w:val="24"/>
                <w:szCs w:val="24"/>
              </w:rPr>
            </w:pPr>
            <w:r w:rsidRPr="002E48AB">
              <w:rPr>
                <w:rFonts w:ascii="Times New Roman" w:eastAsia="Calibri" w:hAnsi="Times New Roman" w:cs="Times New Roman"/>
                <w:sz w:val="24"/>
                <w:szCs w:val="24"/>
              </w:rPr>
              <w:t>Arts &amp; Humanities Citation Index (AHCI)</w:t>
            </w:r>
          </w:p>
        </w:tc>
      </w:tr>
    </w:tbl>
    <w:p w14:paraId="331AFA5C" w14:textId="77777777" w:rsidR="009E47EC" w:rsidRDefault="009E47EC" w:rsidP="009C0CD4">
      <w:pPr>
        <w:ind w:left="900"/>
        <w:rPr>
          <w:rFonts w:ascii="Times New Roman" w:hAnsi="Times New Roman" w:cs="Times New Roman"/>
          <w:b/>
          <w:bCs/>
          <w:sz w:val="24"/>
          <w:szCs w:val="24"/>
        </w:rPr>
      </w:pPr>
    </w:p>
    <w:p w14:paraId="401F93EA" w14:textId="0DE4AA55" w:rsidR="002E48AB" w:rsidRPr="002E48AB" w:rsidRDefault="002E48AB" w:rsidP="002E48AB">
      <w:pPr>
        <w:pStyle w:val="ListParagraph"/>
        <w:numPr>
          <w:ilvl w:val="0"/>
          <w:numId w:val="15"/>
        </w:numPr>
        <w:rPr>
          <w:rFonts w:ascii="Times New Roman" w:hAnsi="Times New Roman" w:cs="Times New Roman"/>
          <w:b/>
          <w:bCs/>
          <w:sz w:val="24"/>
          <w:szCs w:val="24"/>
        </w:rPr>
      </w:pPr>
      <w:r w:rsidRPr="002E48AB">
        <w:rPr>
          <w:rFonts w:ascii="Times New Roman" w:hAnsi="Times New Roman" w:cs="Times New Roman"/>
          <w:b/>
          <w:bCs/>
          <w:sz w:val="24"/>
          <w:szCs w:val="24"/>
        </w:rPr>
        <w:t>Institutional Facilitation</w:t>
      </w:r>
    </w:p>
    <w:p w14:paraId="775D944F" w14:textId="237F88DB" w:rsidR="0039342F" w:rsidRDefault="002E48AB" w:rsidP="000F7D60">
      <w:pPr>
        <w:jc w:val="both"/>
        <w:rPr>
          <w:rFonts w:ascii="Times New Roman" w:hAnsi="Times New Roman" w:cs="Times New Roman"/>
          <w:sz w:val="24"/>
          <w:szCs w:val="24"/>
        </w:rPr>
      </w:pPr>
      <w:r>
        <w:rPr>
          <w:rFonts w:ascii="Times New Roman" w:hAnsi="Times New Roman" w:cs="Times New Roman"/>
          <w:sz w:val="24"/>
          <w:szCs w:val="24"/>
        </w:rPr>
        <w:t xml:space="preserve">Responsibility of regular publishing and maintaining the journal lies with the Managing Editor. Editor in Chief will be an honorary position. </w:t>
      </w:r>
      <w:r w:rsidR="0039342F">
        <w:rPr>
          <w:rFonts w:ascii="Times New Roman" w:hAnsi="Times New Roman" w:cs="Times New Roman"/>
          <w:sz w:val="24"/>
          <w:szCs w:val="24"/>
        </w:rPr>
        <w:t xml:space="preserve">Every Managing Editor shall get a waiver of one course for the coming year on successful publication of the volume and issues of the current journal. </w:t>
      </w:r>
      <w:r w:rsidR="00E10835">
        <w:rPr>
          <w:rFonts w:ascii="Times New Roman" w:hAnsi="Times New Roman" w:cs="Times New Roman"/>
          <w:sz w:val="24"/>
          <w:szCs w:val="24"/>
        </w:rPr>
        <w:t>However,</w:t>
      </w:r>
      <w:r w:rsidR="0039342F">
        <w:rPr>
          <w:rFonts w:ascii="Times New Roman" w:hAnsi="Times New Roman" w:cs="Times New Roman"/>
          <w:sz w:val="24"/>
          <w:szCs w:val="24"/>
        </w:rPr>
        <w:t xml:space="preserve"> they can seek assistance for the following from ORIC, Treasurer, and Social Media team.</w:t>
      </w:r>
    </w:p>
    <w:tbl>
      <w:tblPr>
        <w:tblStyle w:val="TableGrid"/>
        <w:tblW w:w="0" w:type="auto"/>
        <w:jc w:val="center"/>
        <w:tblLook w:val="04A0" w:firstRow="1" w:lastRow="0" w:firstColumn="1" w:lastColumn="0" w:noHBand="0" w:noVBand="1"/>
      </w:tblPr>
      <w:tblGrid>
        <w:gridCol w:w="3595"/>
        <w:gridCol w:w="2160"/>
      </w:tblGrid>
      <w:tr w:rsidR="0039342F" w14:paraId="45B40B52" w14:textId="77777777" w:rsidTr="0039342F">
        <w:trPr>
          <w:jc w:val="center"/>
        </w:trPr>
        <w:tc>
          <w:tcPr>
            <w:tcW w:w="3595" w:type="dxa"/>
          </w:tcPr>
          <w:p w14:paraId="179C73E3" w14:textId="71FCFD22" w:rsidR="0039342F" w:rsidRPr="0039342F" w:rsidRDefault="0039342F" w:rsidP="0039342F">
            <w:pPr>
              <w:jc w:val="center"/>
              <w:rPr>
                <w:rFonts w:ascii="Times New Roman" w:hAnsi="Times New Roman" w:cs="Times New Roman"/>
                <w:b/>
                <w:bCs/>
                <w:sz w:val="24"/>
                <w:szCs w:val="24"/>
              </w:rPr>
            </w:pPr>
            <w:r w:rsidRPr="0039342F">
              <w:rPr>
                <w:rFonts w:ascii="Times New Roman" w:hAnsi="Times New Roman" w:cs="Times New Roman"/>
                <w:b/>
                <w:bCs/>
                <w:sz w:val="24"/>
                <w:szCs w:val="24"/>
              </w:rPr>
              <w:t>Task</w:t>
            </w:r>
          </w:p>
        </w:tc>
        <w:tc>
          <w:tcPr>
            <w:tcW w:w="2160" w:type="dxa"/>
          </w:tcPr>
          <w:p w14:paraId="68169737" w14:textId="30E0E88D" w:rsidR="0039342F" w:rsidRPr="0039342F" w:rsidRDefault="0039342F" w:rsidP="0039342F">
            <w:pPr>
              <w:jc w:val="center"/>
              <w:rPr>
                <w:rFonts w:ascii="Times New Roman" w:hAnsi="Times New Roman" w:cs="Times New Roman"/>
                <w:b/>
                <w:bCs/>
                <w:sz w:val="24"/>
                <w:szCs w:val="24"/>
              </w:rPr>
            </w:pPr>
            <w:r w:rsidRPr="0039342F">
              <w:rPr>
                <w:rFonts w:ascii="Times New Roman" w:hAnsi="Times New Roman" w:cs="Times New Roman"/>
                <w:b/>
                <w:bCs/>
                <w:sz w:val="24"/>
                <w:szCs w:val="24"/>
              </w:rPr>
              <w:t>Relevant Office</w:t>
            </w:r>
          </w:p>
        </w:tc>
      </w:tr>
      <w:tr w:rsidR="0039342F" w14:paraId="79F57C01" w14:textId="77777777" w:rsidTr="0039342F">
        <w:trPr>
          <w:jc w:val="center"/>
        </w:trPr>
        <w:tc>
          <w:tcPr>
            <w:tcW w:w="3595" w:type="dxa"/>
          </w:tcPr>
          <w:p w14:paraId="272329AC" w14:textId="2736BF23" w:rsidR="0039342F" w:rsidRDefault="0039342F" w:rsidP="002E48AB">
            <w:pPr>
              <w:rPr>
                <w:rFonts w:ascii="Times New Roman" w:hAnsi="Times New Roman" w:cs="Times New Roman"/>
                <w:sz w:val="24"/>
                <w:szCs w:val="24"/>
              </w:rPr>
            </w:pPr>
            <w:r w:rsidRPr="0039342F">
              <w:rPr>
                <w:rFonts w:ascii="Times New Roman" w:hAnsi="Times New Roman" w:cs="Times New Roman"/>
                <w:sz w:val="24"/>
                <w:szCs w:val="24"/>
              </w:rPr>
              <w:t>Coordinate journal development</w:t>
            </w:r>
          </w:p>
        </w:tc>
        <w:tc>
          <w:tcPr>
            <w:tcW w:w="2160" w:type="dxa"/>
          </w:tcPr>
          <w:p w14:paraId="0B028002" w14:textId="1EDD8681" w:rsidR="0039342F" w:rsidRDefault="0039342F" w:rsidP="002E48AB">
            <w:pPr>
              <w:rPr>
                <w:rFonts w:ascii="Times New Roman" w:hAnsi="Times New Roman" w:cs="Times New Roman"/>
                <w:sz w:val="24"/>
                <w:szCs w:val="24"/>
              </w:rPr>
            </w:pPr>
            <w:r>
              <w:rPr>
                <w:rFonts w:ascii="Times New Roman" w:hAnsi="Times New Roman" w:cs="Times New Roman"/>
                <w:sz w:val="24"/>
                <w:szCs w:val="24"/>
              </w:rPr>
              <w:t>ORIC</w:t>
            </w:r>
          </w:p>
        </w:tc>
      </w:tr>
      <w:tr w:rsidR="0039342F" w14:paraId="66519100" w14:textId="77777777" w:rsidTr="0039342F">
        <w:trPr>
          <w:jc w:val="center"/>
        </w:trPr>
        <w:tc>
          <w:tcPr>
            <w:tcW w:w="3595" w:type="dxa"/>
          </w:tcPr>
          <w:p w14:paraId="59A323CE" w14:textId="7A4F7495" w:rsidR="0039342F" w:rsidRDefault="0039342F" w:rsidP="002E48AB">
            <w:pPr>
              <w:rPr>
                <w:rFonts w:ascii="Times New Roman" w:hAnsi="Times New Roman" w:cs="Times New Roman"/>
                <w:sz w:val="24"/>
                <w:szCs w:val="24"/>
              </w:rPr>
            </w:pPr>
            <w:r w:rsidRPr="0039342F">
              <w:rPr>
                <w:rFonts w:ascii="Times New Roman" w:hAnsi="Times New Roman" w:cs="Times New Roman"/>
                <w:sz w:val="24"/>
                <w:szCs w:val="24"/>
              </w:rPr>
              <w:t>Facilitate indexing applications</w:t>
            </w:r>
          </w:p>
        </w:tc>
        <w:tc>
          <w:tcPr>
            <w:tcW w:w="2160" w:type="dxa"/>
          </w:tcPr>
          <w:p w14:paraId="62A16FF9" w14:textId="1D955264" w:rsidR="0039342F" w:rsidRDefault="0039342F" w:rsidP="002E48AB">
            <w:pPr>
              <w:rPr>
                <w:rFonts w:ascii="Times New Roman" w:hAnsi="Times New Roman" w:cs="Times New Roman"/>
                <w:sz w:val="24"/>
                <w:szCs w:val="24"/>
              </w:rPr>
            </w:pPr>
            <w:r>
              <w:rPr>
                <w:rFonts w:ascii="Times New Roman" w:hAnsi="Times New Roman" w:cs="Times New Roman"/>
                <w:sz w:val="24"/>
                <w:szCs w:val="24"/>
              </w:rPr>
              <w:t>ORIC</w:t>
            </w:r>
          </w:p>
        </w:tc>
      </w:tr>
      <w:tr w:rsidR="0039342F" w14:paraId="38B2736A" w14:textId="77777777" w:rsidTr="0039342F">
        <w:trPr>
          <w:jc w:val="center"/>
        </w:trPr>
        <w:tc>
          <w:tcPr>
            <w:tcW w:w="3595" w:type="dxa"/>
          </w:tcPr>
          <w:p w14:paraId="62349C44" w14:textId="04D0BCAC" w:rsidR="0039342F" w:rsidRDefault="0039342F" w:rsidP="002E48AB">
            <w:pPr>
              <w:rPr>
                <w:rFonts w:ascii="Times New Roman" w:hAnsi="Times New Roman" w:cs="Times New Roman"/>
                <w:sz w:val="24"/>
                <w:szCs w:val="24"/>
              </w:rPr>
            </w:pPr>
            <w:r w:rsidRPr="0039342F">
              <w:rPr>
                <w:rFonts w:ascii="Times New Roman" w:hAnsi="Times New Roman" w:cs="Times New Roman"/>
                <w:sz w:val="24"/>
                <w:szCs w:val="24"/>
              </w:rPr>
              <w:t>Conduct quality audits</w:t>
            </w:r>
          </w:p>
        </w:tc>
        <w:tc>
          <w:tcPr>
            <w:tcW w:w="2160" w:type="dxa"/>
          </w:tcPr>
          <w:p w14:paraId="175BD2CB" w14:textId="04867C35" w:rsidR="0039342F" w:rsidRDefault="0039342F" w:rsidP="002E48AB">
            <w:pPr>
              <w:rPr>
                <w:rFonts w:ascii="Times New Roman" w:hAnsi="Times New Roman" w:cs="Times New Roman"/>
                <w:sz w:val="24"/>
                <w:szCs w:val="24"/>
              </w:rPr>
            </w:pPr>
            <w:r>
              <w:rPr>
                <w:rFonts w:ascii="Times New Roman" w:hAnsi="Times New Roman" w:cs="Times New Roman"/>
                <w:sz w:val="24"/>
                <w:szCs w:val="24"/>
              </w:rPr>
              <w:t>ORIC</w:t>
            </w:r>
          </w:p>
        </w:tc>
      </w:tr>
      <w:tr w:rsidR="0039342F" w14:paraId="7A636D49" w14:textId="77777777" w:rsidTr="0039342F">
        <w:trPr>
          <w:jc w:val="center"/>
        </w:trPr>
        <w:tc>
          <w:tcPr>
            <w:tcW w:w="3595" w:type="dxa"/>
          </w:tcPr>
          <w:p w14:paraId="31026FCB" w14:textId="1A28AFE1" w:rsidR="0039342F" w:rsidRDefault="00F1514D" w:rsidP="002E48AB">
            <w:pPr>
              <w:rPr>
                <w:rFonts w:ascii="Times New Roman" w:hAnsi="Times New Roman" w:cs="Times New Roman"/>
                <w:sz w:val="24"/>
                <w:szCs w:val="24"/>
              </w:rPr>
            </w:pPr>
            <w:r w:rsidRPr="00F1514D">
              <w:rPr>
                <w:rFonts w:ascii="Times New Roman" w:hAnsi="Times New Roman" w:cs="Times New Roman"/>
                <w:sz w:val="24"/>
                <w:szCs w:val="24"/>
              </w:rPr>
              <w:t>OJS hosting and maintenance</w:t>
            </w:r>
          </w:p>
        </w:tc>
        <w:tc>
          <w:tcPr>
            <w:tcW w:w="2160" w:type="dxa"/>
          </w:tcPr>
          <w:p w14:paraId="458780C2" w14:textId="023A9E31" w:rsidR="0039342F" w:rsidRDefault="00F1514D" w:rsidP="002E48AB">
            <w:pPr>
              <w:rPr>
                <w:rFonts w:ascii="Times New Roman" w:hAnsi="Times New Roman" w:cs="Times New Roman"/>
                <w:sz w:val="24"/>
                <w:szCs w:val="24"/>
              </w:rPr>
            </w:pPr>
            <w:r>
              <w:rPr>
                <w:rFonts w:ascii="Times New Roman" w:hAnsi="Times New Roman" w:cs="Times New Roman"/>
                <w:sz w:val="24"/>
                <w:szCs w:val="24"/>
              </w:rPr>
              <w:t>IT</w:t>
            </w:r>
          </w:p>
        </w:tc>
      </w:tr>
      <w:tr w:rsidR="0039342F" w14:paraId="246393B1" w14:textId="77777777" w:rsidTr="0039342F">
        <w:trPr>
          <w:jc w:val="center"/>
        </w:trPr>
        <w:tc>
          <w:tcPr>
            <w:tcW w:w="3595" w:type="dxa"/>
          </w:tcPr>
          <w:p w14:paraId="53648F6A" w14:textId="3F39EBC0" w:rsidR="0039342F" w:rsidRDefault="000D0B12" w:rsidP="002E48AB">
            <w:pPr>
              <w:rPr>
                <w:rFonts w:ascii="Times New Roman" w:hAnsi="Times New Roman" w:cs="Times New Roman"/>
                <w:sz w:val="24"/>
                <w:szCs w:val="24"/>
              </w:rPr>
            </w:pPr>
            <w:r w:rsidRPr="000D0B12">
              <w:rPr>
                <w:rFonts w:ascii="Times New Roman" w:hAnsi="Times New Roman" w:cs="Times New Roman"/>
                <w:sz w:val="24"/>
                <w:szCs w:val="24"/>
              </w:rPr>
              <w:t>Website development</w:t>
            </w:r>
          </w:p>
        </w:tc>
        <w:tc>
          <w:tcPr>
            <w:tcW w:w="2160" w:type="dxa"/>
          </w:tcPr>
          <w:p w14:paraId="53DEC620" w14:textId="62A0FADA" w:rsidR="0039342F" w:rsidRDefault="000D0B12" w:rsidP="002E48AB">
            <w:pPr>
              <w:rPr>
                <w:rFonts w:ascii="Times New Roman" w:hAnsi="Times New Roman" w:cs="Times New Roman"/>
                <w:sz w:val="24"/>
                <w:szCs w:val="24"/>
              </w:rPr>
            </w:pPr>
            <w:r>
              <w:rPr>
                <w:rFonts w:ascii="Times New Roman" w:hAnsi="Times New Roman" w:cs="Times New Roman"/>
                <w:sz w:val="24"/>
                <w:szCs w:val="24"/>
              </w:rPr>
              <w:t>IT</w:t>
            </w:r>
          </w:p>
        </w:tc>
      </w:tr>
      <w:tr w:rsidR="0039342F" w14:paraId="004E0589" w14:textId="77777777" w:rsidTr="0039342F">
        <w:trPr>
          <w:jc w:val="center"/>
        </w:trPr>
        <w:tc>
          <w:tcPr>
            <w:tcW w:w="3595" w:type="dxa"/>
          </w:tcPr>
          <w:p w14:paraId="1B25AD84" w14:textId="7165CCBC" w:rsidR="0039342F" w:rsidRDefault="000D0B12" w:rsidP="002E48AB">
            <w:pPr>
              <w:rPr>
                <w:rFonts w:ascii="Times New Roman" w:hAnsi="Times New Roman" w:cs="Times New Roman"/>
                <w:sz w:val="24"/>
                <w:szCs w:val="24"/>
              </w:rPr>
            </w:pPr>
            <w:r w:rsidRPr="000D0B12">
              <w:rPr>
                <w:rFonts w:ascii="Times New Roman" w:hAnsi="Times New Roman" w:cs="Times New Roman"/>
                <w:sz w:val="24"/>
                <w:szCs w:val="24"/>
              </w:rPr>
              <w:t>XML production</w:t>
            </w:r>
          </w:p>
        </w:tc>
        <w:tc>
          <w:tcPr>
            <w:tcW w:w="2160" w:type="dxa"/>
          </w:tcPr>
          <w:p w14:paraId="0F7E6DFC" w14:textId="774C0918" w:rsidR="0039342F" w:rsidRDefault="000D0B12" w:rsidP="002E48AB">
            <w:pPr>
              <w:rPr>
                <w:rFonts w:ascii="Times New Roman" w:hAnsi="Times New Roman" w:cs="Times New Roman"/>
                <w:sz w:val="24"/>
                <w:szCs w:val="24"/>
              </w:rPr>
            </w:pPr>
            <w:r>
              <w:rPr>
                <w:rFonts w:ascii="Times New Roman" w:hAnsi="Times New Roman" w:cs="Times New Roman"/>
                <w:sz w:val="24"/>
                <w:szCs w:val="24"/>
              </w:rPr>
              <w:t>IT</w:t>
            </w:r>
          </w:p>
        </w:tc>
      </w:tr>
      <w:tr w:rsidR="0039342F" w14:paraId="036E6DB8" w14:textId="77777777" w:rsidTr="0039342F">
        <w:trPr>
          <w:jc w:val="center"/>
        </w:trPr>
        <w:tc>
          <w:tcPr>
            <w:tcW w:w="3595" w:type="dxa"/>
          </w:tcPr>
          <w:p w14:paraId="4C3719F5" w14:textId="1274C305" w:rsidR="0039342F" w:rsidRDefault="002A254E" w:rsidP="002E48AB">
            <w:pPr>
              <w:rPr>
                <w:rFonts w:ascii="Times New Roman" w:hAnsi="Times New Roman" w:cs="Times New Roman"/>
                <w:sz w:val="24"/>
                <w:szCs w:val="24"/>
              </w:rPr>
            </w:pPr>
            <w:r w:rsidRPr="002A254E">
              <w:rPr>
                <w:rFonts w:ascii="Times New Roman" w:hAnsi="Times New Roman" w:cs="Times New Roman"/>
                <w:sz w:val="24"/>
                <w:szCs w:val="24"/>
              </w:rPr>
              <w:t>Journal promotion and marketing</w:t>
            </w:r>
          </w:p>
        </w:tc>
        <w:tc>
          <w:tcPr>
            <w:tcW w:w="2160" w:type="dxa"/>
          </w:tcPr>
          <w:p w14:paraId="78EBA6E4" w14:textId="0F832CE4" w:rsidR="0039342F" w:rsidRDefault="002A254E" w:rsidP="002E48AB">
            <w:pPr>
              <w:rPr>
                <w:rFonts w:ascii="Times New Roman" w:hAnsi="Times New Roman" w:cs="Times New Roman"/>
                <w:sz w:val="24"/>
                <w:szCs w:val="24"/>
              </w:rPr>
            </w:pPr>
            <w:r>
              <w:rPr>
                <w:rFonts w:ascii="Times New Roman" w:hAnsi="Times New Roman" w:cs="Times New Roman"/>
                <w:sz w:val="24"/>
                <w:szCs w:val="24"/>
              </w:rPr>
              <w:t>Social Media Team</w:t>
            </w:r>
          </w:p>
        </w:tc>
      </w:tr>
    </w:tbl>
    <w:p w14:paraId="3F935F9C" w14:textId="25918F08" w:rsidR="00BA71DC" w:rsidRPr="0082075D" w:rsidRDefault="00BA71DC" w:rsidP="00F624DB">
      <w:pPr>
        <w:pStyle w:val="ListParagraph"/>
        <w:numPr>
          <w:ilvl w:val="0"/>
          <w:numId w:val="1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Policy Review and Amendments</w:t>
      </w:r>
    </w:p>
    <w:p w14:paraId="07C0C1DB" w14:textId="78F02837" w:rsidR="00BA71DC" w:rsidRDefault="00BA71DC" w:rsidP="009F5E34">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This policy shall be reviewed every </w:t>
      </w:r>
      <w:r w:rsidR="0082075D">
        <w:rPr>
          <w:rFonts w:ascii="Times New Roman" w:eastAsia="Times New Roman" w:hAnsi="Times New Roman" w:cs="Times New Roman"/>
          <w:sz w:val="24"/>
          <w:szCs w:val="24"/>
        </w:rPr>
        <w:t>two</w:t>
      </w:r>
      <w:r w:rsidRPr="00BA71DC">
        <w:rPr>
          <w:rFonts w:ascii="Times New Roman" w:eastAsia="Times New Roman" w:hAnsi="Times New Roman" w:cs="Times New Roman"/>
          <w:sz w:val="24"/>
          <w:szCs w:val="24"/>
        </w:rPr>
        <w:t xml:space="preserve"> years, or earlier if required, to ensure alignment with the University's strategic priorities, HEC regulations, emerging technologies, and international best practices. Amendments shall be approved by the appropriate statutory bodies of the University.</w:t>
      </w:r>
    </w:p>
    <w:p w14:paraId="66A2F420" w14:textId="77777777" w:rsidR="001C2E6C" w:rsidRDefault="001C2E6C" w:rsidP="001C2E6C">
      <w:pPr>
        <w:jc w:val="both"/>
        <w:rPr>
          <w:rFonts w:ascii="Times New Roman" w:hAnsi="Times New Roman" w:cs="Times New Roman"/>
          <w:sz w:val="24"/>
          <w:szCs w:val="24"/>
        </w:rPr>
      </w:pPr>
      <w:r>
        <w:rPr>
          <w:rFonts w:ascii="Times New Roman" w:hAnsi="Times New Roman" w:cs="Times New Roman"/>
          <w:sz w:val="24"/>
          <w:szCs w:val="24"/>
        </w:rPr>
        <w:t>Proposed 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14:paraId="147C6484" w14:textId="5F90E60A" w:rsidR="001C2E6C" w:rsidRDefault="001C2E6C" w:rsidP="001C2E6C">
      <w:pPr>
        <w:spacing w:after="0"/>
        <w:jc w:val="both"/>
        <w:rPr>
          <w:rFonts w:ascii="Times New Roman" w:hAnsi="Times New Roman" w:cs="Times New Roman"/>
          <w:b/>
          <w:bCs/>
          <w:sz w:val="24"/>
          <w:szCs w:val="24"/>
        </w:rPr>
      </w:pPr>
    </w:p>
    <w:p w14:paraId="54D5F076" w14:textId="77777777" w:rsidR="001C2E6C" w:rsidRDefault="001C2E6C" w:rsidP="001C2E6C">
      <w:pPr>
        <w:spacing w:after="0"/>
        <w:jc w:val="both"/>
        <w:rPr>
          <w:rFonts w:ascii="Times New Roman" w:hAnsi="Times New Roman" w:cs="Times New Roman"/>
          <w:b/>
          <w:bCs/>
          <w:sz w:val="24"/>
          <w:szCs w:val="24"/>
        </w:rPr>
      </w:pPr>
    </w:p>
    <w:p w14:paraId="0328DD38" w14:textId="77777777" w:rsidR="001C2E6C" w:rsidRDefault="001C2E6C" w:rsidP="001C2E6C">
      <w:pPr>
        <w:spacing w:after="0"/>
        <w:jc w:val="both"/>
        <w:rPr>
          <w:rFonts w:ascii="Times New Roman" w:hAnsi="Times New Roman" w:cs="Times New Roman"/>
          <w:b/>
          <w:bCs/>
          <w:sz w:val="24"/>
          <w:szCs w:val="24"/>
        </w:rPr>
      </w:pPr>
    </w:p>
    <w:p w14:paraId="51BB68D6" w14:textId="77777777" w:rsidR="001C2E6C" w:rsidRDefault="001C2E6C" w:rsidP="001C2E6C">
      <w:pPr>
        <w:spacing w:after="0"/>
        <w:jc w:val="both"/>
        <w:rPr>
          <w:rFonts w:ascii="Times New Roman" w:hAnsi="Times New Roman" w:cs="Times New Roman"/>
          <w:b/>
          <w:bCs/>
          <w:sz w:val="24"/>
          <w:szCs w:val="24"/>
        </w:rPr>
      </w:pPr>
      <w:r>
        <w:rPr>
          <w:rFonts w:ascii="Times New Roman" w:hAnsi="Times New Roman" w:cs="Times New Roman"/>
          <w:b/>
          <w:bCs/>
          <w:sz w:val="24"/>
          <w:szCs w:val="24"/>
        </w:rPr>
        <w:t>Director ORIC</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Vice Chancellor</w:t>
      </w:r>
      <w:r w:rsidRPr="009674E7">
        <w:rPr>
          <w:rFonts w:ascii="Times New Roman" w:hAnsi="Times New Roman" w:cs="Times New Roman"/>
          <w:b/>
          <w:bCs/>
          <w:sz w:val="24"/>
          <w:szCs w:val="24"/>
        </w:rPr>
        <w:t>/ Chairman ORIC-SC</w:t>
      </w:r>
    </w:p>
    <w:p w14:paraId="3043CB81" w14:textId="1DB1BC21" w:rsidR="005A2423" w:rsidRPr="00BA71DC" w:rsidRDefault="001C2E6C" w:rsidP="001C2E6C">
      <w:pPr>
        <w:jc w:val="both"/>
        <w:rPr>
          <w:rFonts w:ascii="Times New Roman" w:hAnsi="Times New Roman" w:cs="Times New Roman"/>
          <w:sz w:val="24"/>
          <w:szCs w:val="24"/>
        </w:rPr>
      </w:pPr>
      <w:r>
        <w:rPr>
          <w:rFonts w:ascii="Times New Roman" w:hAnsi="Times New Roman" w:cs="Times New Roman"/>
          <w:b/>
          <w:bCs/>
          <w:sz w:val="24"/>
          <w:szCs w:val="24"/>
        </w:rPr>
        <w:t>Grand Asian University Sialkot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Grand Asian University Sialkot</w:t>
      </w:r>
    </w:p>
    <w:sectPr w:rsidR="005A2423" w:rsidRPr="00BA71DC" w:rsidSect="005A2423">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B34DE"/>
    <w:multiLevelType w:val="multilevel"/>
    <w:tmpl w:val="B2D8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14FAC"/>
    <w:multiLevelType w:val="hybridMultilevel"/>
    <w:tmpl w:val="6C4AE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70E5F"/>
    <w:multiLevelType w:val="multilevel"/>
    <w:tmpl w:val="EF5E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E4C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4F6066"/>
    <w:multiLevelType w:val="multilevel"/>
    <w:tmpl w:val="CA56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E29E9"/>
    <w:multiLevelType w:val="multilevel"/>
    <w:tmpl w:val="1506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C377D7"/>
    <w:multiLevelType w:val="multilevel"/>
    <w:tmpl w:val="A63E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9956C8"/>
    <w:multiLevelType w:val="multilevel"/>
    <w:tmpl w:val="1D58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1270DA"/>
    <w:multiLevelType w:val="multilevel"/>
    <w:tmpl w:val="6B8AE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9512D6"/>
    <w:multiLevelType w:val="multilevel"/>
    <w:tmpl w:val="8D04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E90C46"/>
    <w:multiLevelType w:val="multilevel"/>
    <w:tmpl w:val="118C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E34E71"/>
    <w:multiLevelType w:val="multilevel"/>
    <w:tmpl w:val="04F8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4616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2A40566"/>
    <w:multiLevelType w:val="multilevel"/>
    <w:tmpl w:val="9DAC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A85617"/>
    <w:multiLevelType w:val="hybridMultilevel"/>
    <w:tmpl w:val="F258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0F6062"/>
    <w:multiLevelType w:val="multilevel"/>
    <w:tmpl w:val="978C3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49003E"/>
    <w:multiLevelType w:val="multilevel"/>
    <w:tmpl w:val="DB00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6E7EB5"/>
    <w:multiLevelType w:val="multilevel"/>
    <w:tmpl w:val="92B4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F34F4B"/>
    <w:multiLevelType w:val="hybridMultilevel"/>
    <w:tmpl w:val="7D4C3D5A"/>
    <w:lvl w:ilvl="0" w:tplc="1784A976">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312614">
    <w:abstractNumId w:val="3"/>
  </w:num>
  <w:num w:numId="2" w16cid:durableId="2109690411">
    <w:abstractNumId w:val="11"/>
  </w:num>
  <w:num w:numId="3" w16cid:durableId="1735733408">
    <w:abstractNumId w:val="6"/>
  </w:num>
  <w:num w:numId="4" w16cid:durableId="588080234">
    <w:abstractNumId w:val="13"/>
  </w:num>
  <w:num w:numId="5" w16cid:durableId="546456597">
    <w:abstractNumId w:val="4"/>
  </w:num>
  <w:num w:numId="6" w16cid:durableId="552155959">
    <w:abstractNumId w:val="8"/>
  </w:num>
  <w:num w:numId="7" w16cid:durableId="980502760">
    <w:abstractNumId w:val="17"/>
  </w:num>
  <w:num w:numId="8" w16cid:durableId="828980791">
    <w:abstractNumId w:val="5"/>
  </w:num>
  <w:num w:numId="9" w16cid:durableId="264578177">
    <w:abstractNumId w:val="7"/>
  </w:num>
  <w:num w:numId="10" w16cid:durableId="1820731571">
    <w:abstractNumId w:val="2"/>
  </w:num>
  <w:num w:numId="11" w16cid:durableId="250891417">
    <w:abstractNumId w:val="16"/>
  </w:num>
  <w:num w:numId="12" w16cid:durableId="1247769967">
    <w:abstractNumId w:val="10"/>
  </w:num>
  <w:num w:numId="13" w16cid:durableId="75636107">
    <w:abstractNumId w:val="0"/>
  </w:num>
  <w:num w:numId="14" w16cid:durableId="342439929">
    <w:abstractNumId w:val="9"/>
  </w:num>
  <w:num w:numId="15" w16cid:durableId="401409873">
    <w:abstractNumId w:val="12"/>
  </w:num>
  <w:num w:numId="16" w16cid:durableId="806435802">
    <w:abstractNumId w:val="14"/>
  </w:num>
  <w:num w:numId="17" w16cid:durableId="412776049">
    <w:abstractNumId w:val="18"/>
  </w:num>
  <w:num w:numId="18" w16cid:durableId="487943477">
    <w:abstractNumId w:val="15"/>
  </w:num>
  <w:num w:numId="19" w16cid:durableId="691103013">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D7"/>
    <w:rsid w:val="00017E1E"/>
    <w:rsid w:val="00031613"/>
    <w:rsid w:val="0003327E"/>
    <w:rsid w:val="00036A6D"/>
    <w:rsid w:val="0003736D"/>
    <w:rsid w:val="000572F6"/>
    <w:rsid w:val="00061F95"/>
    <w:rsid w:val="0007651F"/>
    <w:rsid w:val="000818F2"/>
    <w:rsid w:val="00081CC9"/>
    <w:rsid w:val="00090C54"/>
    <w:rsid w:val="00092AF3"/>
    <w:rsid w:val="000A4CF2"/>
    <w:rsid w:val="000D0B12"/>
    <w:rsid w:val="000D5E65"/>
    <w:rsid w:val="000E7F3F"/>
    <w:rsid w:val="000F7D60"/>
    <w:rsid w:val="00106CB9"/>
    <w:rsid w:val="0011206D"/>
    <w:rsid w:val="001373D7"/>
    <w:rsid w:val="00154216"/>
    <w:rsid w:val="0016618B"/>
    <w:rsid w:val="0016695A"/>
    <w:rsid w:val="00175FE5"/>
    <w:rsid w:val="00182EC0"/>
    <w:rsid w:val="001833BF"/>
    <w:rsid w:val="00185690"/>
    <w:rsid w:val="001B02B8"/>
    <w:rsid w:val="001C2E6C"/>
    <w:rsid w:val="001F30A0"/>
    <w:rsid w:val="00206C4C"/>
    <w:rsid w:val="00234F38"/>
    <w:rsid w:val="002528E0"/>
    <w:rsid w:val="002536B0"/>
    <w:rsid w:val="002607CC"/>
    <w:rsid w:val="00277BDC"/>
    <w:rsid w:val="002A22A2"/>
    <w:rsid w:val="002A254E"/>
    <w:rsid w:val="002A2ED5"/>
    <w:rsid w:val="002A4B42"/>
    <w:rsid w:val="002D4150"/>
    <w:rsid w:val="002E48AB"/>
    <w:rsid w:val="003166BF"/>
    <w:rsid w:val="00335D16"/>
    <w:rsid w:val="00344F8C"/>
    <w:rsid w:val="00350F98"/>
    <w:rsid w:val="00352503"/>
    <w:rsid w:val="003550F0"/>
    <w:rsid w:val="0035780A"/>
    <w:rsid w:val="00391043"/>
    <w:rsid w:val="0039342F"/>
    <w:rsid w:val="003941DB"/>
    <w:rsid w:val="003C0E5F"/>
    <w:rsid w:val="003D2703"/>
    <w:rsid w:val="003F3F94"/>
    <w:rsid w:val="004053E4"/>
    <w:rsid w:val="00414987"/>
    <w:rsid w:val="00414D50"/>
    <w:rsid w:val="004203B4"/>
    <w:rsid w:val="00424D88"/>
    <w:rsid w:val="0043028D"/>
    <w:rsid w:val="00432718"/>
    <w:rsid w:val="00435784"/>
    <w:rsid w:val="00436B0B"/>
    <w:rsid w:val="004455E7"/>
    <w:rsid w:val="004614BF"/>
    <w:rsid w:val="00466EFB"/>
    <w:rsid w:val="0048033B"/>
    <w:rsid w:val="00483908"/>
    <w:rsid w:val="004903B0"/>
    <w:rsid w:val="004955AA"/>
    <w:rsid w:val="004C262A"/>
    <w:rsid w:val="004C4D64"/>
    <w:rsid w:val="004F40E0"/>
    <w:rsid w:val="004F63A8"/>
    <w:rsid w:val="004F72F5"/>
    <w:rsid w:val="00503985"/>
    <w:rsid w:val="00505201"/>
    <w:rsid w:val="00506F28"/>
    <w:rsid w:val="00515682"/>
    <w:rsid w:val="00516F42"/>
    <w:rsid w:val="0054332F"/>
    <w:rsid w:val="005443F6"/>
    <w:rsid w:val="00580F5F"/>
    <w:rsid w:val="00596E39"/>
    <w:rsid w:val="005A2423"/>
    <w:rsid w:val="005B0606"/>
    <w:rsid w:val="005B2EAA"/>
    <w:rsid w:val="005B521F"/>
    <w:rsid w:val="005B62FF"/>
    <w:rsid w:val="005D28D6"/>
    <w:rsid w:val="005E1F1C"/>
    <w:rsid w:val="005E7BD9"/>
    <w:rsid w:val="005F307E"/>
    <w:rsid w:val="0061601F"/>
    <w:rsid w:val="006264B2"/>
    <w:rsid w:val="006579B0"/>
    <w:rsid w:val="006740DC"/>
    <w:rsid w:val="00676830"/>
    <w:rsid w:val="00681D07"/>
    <w:rsid w:val="0068364D"/>
    <w:rsid w:val="006878AF"/>
    <w:rsid w:val="006A10E7"/>
    <w:rsid w:val="006C2FE7"/>
    <w:rsid w:val="006C47FE"/>
    <w:rsid w:val="006D346A"/>
    <w:rsid w:val="006F6878"/>
    <w:rsid w:val="006F72CC"/>
    <w:rsid w:val="007152DF"/>
    <w:rsid w:val="0073564B"/>
    <w:rsid w:val="00742B75"/>
    <w:rsid w:val="007643AC"/>
    <w:rsid w:val="007C62A1"/>
    <w:rsid w:val="007D2219"/>
    <w:rsid w:val="007D7C97"/>
    <w:rsid w:val="007E47EF"/>
    <w:rsid w:val="007E6909"/>
    <w:rsid w:val="008115B8"/>
    <w:rsid w:val="0082075D"/>
    <w:rsid w:val="00824070"/>
    <w:rsid w:val="008253B9"/>
    <w:rsid w:val="00825A74"/>
    <w:rsid w:val="00836F8A"/>
    <w:rsid w:val="0084271B"/>
    <w:rsid w:val="008471A0"/>
    <w:rsid w:val="00883A93"/>
    <w:rsid w:val="00890E66"/>
    <w:rsid w:val="008A61B4"/>
    <w:rsid w:val="008C4509"/>
    <w:rsid w:val="008C5D10"/>
    <w:rsid w:val="008F7432"/>
    <w:rsid w:val="00907801"/>
    <w:rsid w:val="00931701"/>
    <w:rsid w:val="00931C0C"/>
    <w:rsid w:val="009347F1"/>
    <w:rsid w:val="00971E1C"/>
    <w:rsid w:val="00974D34"/>
    <w:rsid w:val="009775AA"/>
    <w:rsid w:val="0099702D"/>
    <w:rsid w:val="009A5B3A"/>
    <w:rsid w:val="009C09CD"/>
    <w:rsid w:val="009C0CD4"/>
    <w:rsid w:val="009C3883"/>
    <w:rsid w:val="009D174A"/>
    <w:rsid w:val="009D3042"/>
    <w:rsid w:val="009D3A61"/>
    <w:rsid w:val="009E47EC"/>
    <w:rsid w:val="009F1475"/>
    <w:rsid w:val="009F5E34"/>
    <w:rsid w:val="00A264CB"/>
    <w:rsid w:val="00A346DB"/>
    <w:rsid w:val="00A41B56"/>
    <w:rsid w:val="00A461FD"/>
    <w:rsid w:val="00A54BB5"/>
    <w:rsid w:val="00A66238"/>
    <w:rsid w:val="00A7182D"/>
    <w:rsid w:val="00A82D6A"/>
    <w:rsid w:val="00A9170C"/>
    <w:rsid w:val="00AB4CDE"/>
    <w:rsid w:val="00AD5794"/>
    <w:rsid w:val="00AF22A1"/>
    <w:rsid w:val="00B009B0"/>
    <w:rsid w:val="00B034A4"/>
    <w:rsid w:val="00B15667"/>
    <w:rsid w:val="00B276E5"/>
    <w:rsid w:val="00B863EE"/>
    <w:rsid w:val="00BA71DC"/>
    <w:rsid w:val="00BF299D"/>
    <w:rsid w:val="00C0419D"/>
    <w:rsid w:val="00C2076A"/>
    <w:rsid w:val="00C6421C"/>
    <w:rsid w:val="00C71529"/>
    <w:rsid w:val="00C81642"/>
    <w:rsid w:val="00C87E3F"/>
    <w:rsid w:val="00CB0085"/>
    <w:rsid w:val="00CB34F3"/>
    <w:rsid w:val="00CB5855"/>
    <w:rsid w:val="00CC3FD2"/>
    <w:rsid w:val="00CD0B8C"/>
    <w:rsid w:val="00CD73FE"/>
    <w:rsid w:val="00CE7346"/>
    <w:rsid w:val="00CE736C"/>
    <w:rsid w:val="00CF2CA9"/>
    <w:rsid w:val="00D23AEE"/>
    <w:rsid w:val="00D27349"/>
    <w:rsid w:val="00D50638"/>
    <w:rsid w:val="00D61743"/>
    <w:rsid w:val="00D87DDD"/>
    <w:rsid w:val="00DB1762"/>
    <w:rsid w:val="00DC611C"/>
    <w:rsid w:val="00DD6816"/>
    <w:rsid w:val="00E02995"/>
    <w:rsid w:val="00E03CD9"/>
    <w:rsid w:val="00E10835"/>
    <w:rsid w:val="00E5756B"/>
    <w:rsid w:val="00E659FE"/>
    <w:rsid w:val="00E759D0"/>
    <w:rsid w:val="00EB7232"/>
    <w:rsid w:val="00ED0DD5"/>
    <w:rsid w:val="00EF20FD"/>
    <w:rsid w:val="00F1514D"/>
    <w:rsid w:val="00F200D3"/>
    <w:rsid w:val="00F36EDF"/>
    <w:rsid w:val="00F519D3"/>
    <w:rsid w:val="00F5691B"/>
    <w:rsid w:val="00F624DB"/>
    <w:rsid w:val="00F66D1B"/>
    <w:rsid w:val="00F72A9C"/>
    <w:rsid w:val="00FA716E"/>
    <w:rsid w:val="00FC6A8A"/>
    <w:rsid w:val="00FD4504"/>
    <w:rsid w:val="00FE3C04"/>
    <w:rsid w:val="00FF1D13"/>
    <w:rsid w:val="00FF2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D468"/>
  <w15:chartTrackingRefBased/>
  <w15:docId w15:val="{BAA0BFDA-894C-49C2-911F-F5EB624C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71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41B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71D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A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71DC"/>
    <w:rPr>
      <w:b/>
      <w:bCs/>
    </w:rPr>
  </w:style>
  <w:style w:type="table" w:styleId="TableGrid">
    <w:name w:val="Table Grid"/>
    <w:basedOn w:val="TableNormal"/>
    <w:uiPriority w:val="39"/>
    <w:rsid w:val="00BA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27E"/>
    <w:pPr>
      <w:ind w:left="720"/>
      <w:contextualSpacing/>
    </w:pPr>
  </w:style>
  <w:style w:type="paragraph" w:customStyle="1" w:styleId="isselectedend">
    <w:name w:val="isselectedend"/>
    <w:basedOn w:val="Normal"/>
    <w:rsid w:val="00D23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41B5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374">
      <w:bodyDiv w:val="1"/>
      <w:marLeft w:val="0"/>
      <w:marRight w:val="0"/>
      <w:marTop w:val="0"/>
      <w:marBottom w:val="0"/>
      <w:divBdr>
        <w:top w:val="none" w:sz="0" w:space="0" w:color="auto"/>
        <w:left w:val="none" w:sz="0" w:space="0" w:color="auto"/>
        <w:bottom w:val="none" w:sz="0" w:space="0" w:color="auto"/>
        <w:right w:val="none" w:sz="0" w:space="0" w:color="auto"/>
      </w:divBdr>
    </w:div>
    <w:div w:id="271284508">
      <w:bodyDiv w:val="1"/>
      <w:marLeft w:val="0"/>
      <w:marRight w:val="0"/>
      <w:marTop w:val="0"/>
      <w:marBottom w:val="0"/>
      <w:divBdr>
        <w:top w:val="none" w:sz="0" w:space="0" w:color="auto"/>
        <w:left w:val="none" w:sz="0" w:space="0" w:color="auto"/>
        <w:bottom w:val="none" w:sz="0" w:space="0" w:color="auto"/>
        <w:right w:val="none" w:sz="0" w:space="0" w:color="auto"/>
      </w:divBdr>
    </w:div>
    <w:div w:id="361975581">
      <w:bodyDiv w:val="1"/>
      <w:marLeft w:val="0"/>
      <w:marRight w:val="0"/>
      <w:marTop w:val="0"/>
      <w:marBottom w:val="0"/>
      <w:divBdr>
        <w:top w:val="none" w:sz="0" w:space="0" w:color="auto"/>
        <w:left w:val="none" w:sz="0" w:space="0" w:color="auto"/>
        <w:bottom w:val="none" w:sz="0" w:space="0" w:color="auto"/>
        <w:right w:val="none" w:sz="0" w:space="0" w:color="auto"/>
      </w:divBdr>
    </w:div>
    <w:div w:id="426924931">
      <w:bodyDiv w:val="1"/>
      <w:marLeft w:val="0"/>
      <w:marRight w:val="0"/>
      <w:marTop w:val="0"/>
      <w:marBottom w:val="0"/>
      <w:divBdr>
        <w:top w:val="none" w:sz="0" w:space="0" w:color="auto"/>
        <w:left w:val="none" w:sz="0" w:space="0" w:color="auto"/>
        <w:bottom w:val="none" w:sz="0" w:space="0" w:color="auto"/>
        <w:right w:val="none" w:sz="0" w:space="0" w:color="auto"/>
      </w:divBdr>
    </w:div>
    <w:div w:id="444891073">
      <w:bodyDiv w:val="1"/>
      <w:marLeft w:val="0"/>
      <w:marRight w:val="0"/>
      <w:marTop w:val="0"/>
      <w:marBottom w:val="0"/>
      <w:divBdr>
        <w:top w:val="none" w:sz="0" w:space="0" w:color="auto"/>
        <w:left w:val="none" w:sz="0" w:space="0" w:color="auto"/>
        <w:bottom w:val="none" w:sz="0" w:space="0" w:color="auto"/>
        <w:right w:val="none" w:sz="0" w:space="0" w:color="auto"/>
      </w:divBdr>
    </w:div>
    <w:div w:id="473258079">
      <w:bodyDiv w:val="1"/>
      <w:marLeft w:val="0"/>
      <w:marRight w:val="0"/>
      <w:marTop w:val="0"/>
      <w:marBottom w:val="0"/>
      <w:divBdr>
        <w:top w:val="none" w:sz="0" w:space="0" w:color="auto"/>
        <w:left w:val="none" w:sz="0" w:space="0" w:color="auto"/>
        <w:bottom w:val="none" w:sz="0" w:space="0" w:color="auto"/>
        <w:right w:val="none" w:sz="0" w:space="0" w:color="auto"/>
      </w:divBdr>
    </w:div>
    <w:div w:id="552154344">
      <w:bodyDiv w:val="1"/>
      <w:marLeft w:val="0"/>
      <w:marRight w:val="0"/>
      <w:marTop w:val="0"/>
      <w:marBottom w:val="0"/>
      <w:divBdr>
        <w:top w:val="none" w:sz="0" w:space="0" w:color="auto"/>
        <w:left w:val="none" w:sz="0" w:space="0" w:color="auto"/>
        <w:bottom w:val="none" w:sz="0" w:space="0" w:color="auto"/>
        <w:right w:val="none" w:sz="0" w:space="0" w:color="auto"/>
      </w:divBdr>
    </w:div>
    <w:div w:id="767850237">
      <w:bodyDiv w:val="1"/>
      <w:marLeft w:val="0"/>
      <w:marRight w:val="0"/>
      <w:marTop w:val="0"/>
      <w:marBottom w:val="0"/>
      <w:divBdr>
        <w:top w:val="none" w:sz="0" w:space="0" w:color="auto"/>
        <w:left w:val="none" w:sz="0" w:space="0" w:color="auto"/>
        <w:bottom w:val="none" w:sz="0" w:space="0" w:color="auto"/>
        <w:right w:val="none" w:sz="0" w:space="0" w:color="auto"/>
      </w:divBdr>
    </w:div>
    <w:div w:id="899175263">
      <w:bodyDiv w:val="1"/>
      <w:marLeft w:val="0"/>
      <w:marRight w:val="0"/>
      <w:marTop w:val="0"/>
      <w:marBottom w:val="0"/>
      <w:divBdr>
        <w:top w:val="none" w:sz="0" w:space="0" w:color="auto"/>
        <w:left w:val="none" w:sz="0" w:space="0" w:color="auto"/>
        <w:bottom w:val="none" w:sz="0" w:space="0" w:color="auto"/>
        <w:right w:val="none" w:sz="0" w:space="0" w:color="auto"/>
      </w:divBdr>
    </w:div>
    <w:div w:id="901644530">
      <w:bodyDiv w:val="1"/>
      <w:marLeft w:val="0"/>
      <w:marRight w:val="0"/>
      <w:marTop w:val="0"/>
      <w:marBottom w:val="0"/>
      <w:divBdr>
        <w:top w:val="none" w:sz="0" w:space="0" w:color="auto"/>
        <w:left w:val="none" w:sz="0" w:space="0" w:color="auto"/>
        <w:bottom w:val="none" w:sz="0" w:space="0" w:color="auto"/>
        <w:right w:val="none" w:sz="0" w:space="0" w:color="auto"/>
      </w:divBdr>
    </w:div>
    <w:div w:id="1095324724">
      <w:bodyDiv w:val="1"/>
      <w:marLeft w:val="0"/>
      <w:marRight w:val="0"/>
      <w:marTop w:val="0"/>
      <w:marBottom w:val="0"/>
      <w:divBdr>
        <w:top w:val="none" w:sz="0" w:space="0" w:color="auto"/>
        <w:left w:val="none" w:sz="0" w:space="0" w:color="auto"/>
        <w:bottom w:val="none" w:sz="0" w:space="0" w:color="auto"/>
        <w:right w:val="none" w:sz="0" w:space="0" w:color="auto"/>
      </w:divBdr>
    </w:div>
    <w:div w:id="1221525543">
      <w:bodyDiv w:val="1"/>
      <w:marLeft w:val="0"/>
      <w:marRight w:val="0"/>
      <w:marTop w:val="0"/>
      <w:marBottom w:val="0"/>
      <w:divBdr>
        <w:top w:val="none" w:sz="0" w:space="0" w:color="auto"/>
        <w:left w:val="none" w:sz="0" w:space="0" w:color="auto"/>
        <w:bottom w:val="none" w:sz="0" w:space="0" w:color="auto"/>
        <w:right w:val="none" w:sz="0" w:space="0" w:color="auto"/>
      </w:divBdr>
    </w:div>
    <w:div w:id="1227841867">
      <w:bodyDiv w:val="1"/>
      <w:marLeft w:val="0"/>
      <w:marRight w:val="0"/>
      <w:marTop w:val="0"/>
      <w:marBottom w:val="0"/>
      <w:divBdr>
        <w:top w:val="none" w:sz="0" w:space="0" w:color="auto"/>
        <w:left w:val="none" w:sz="0" w:space="0" w:color="auto"/>
        <w:bottom w:val="none" w:sz="0" w:space="0" w:color="auto"/>
        <w:right w:val="none" w:sz="0" w:space="0" w:color="auto"/>
      </w:divBdr>
    </w:div>
    <w:div w:id="1274634274">
      <w:bodyDiv w:val="1"/>
      <w:marLeft w:val="0"/>
      <w:marRight w:val="0"/>
      <w:marTop w:val="0"/>
      <w:marBottom w:val="0"/>
      <w:divBdr>
        <w:top w:val="none" w:sz="0" w:space="0" w:color="auto"/>
        <w:left w:val="none" w:sz="0" w:space="0" w:color="auto"/>
        <w:bottom w:val="none" w:sz="0" w:space="0" w:color="auto"/>
        <w:right w:val="none" w:sz="0" w:space="0" w:color="auto"/>
      </w:divBdr>
    </w:div>
    <w:div w:id="1374232223">
      <w:bodyDiv w:val="1"/>
      <w:marLeft w:val="0"/>
      <w:marRight w:val="0"/>
      <w:marTop w:val="0"/>
      <w:marBottom w:val="0"/>
      <w:divBdr>
        <w:top w:val="none" w:sz="0" w:space="0" w:color="auto"/>
        <w:left w:val="none" w:sz="0" w:space="0" w:color="auto"/>
        <w:bottom w:val="none" w:sz="0" w:space="0" w:color="auto"/>
        <w:right w:val="none" w:sz="0" w:space="0" w:color="auto"/>
      </w:divBdr>
    </w:div>
    <w:div w:id="1386569245">
      <w:bodyDiv w:val="1"/>
      <w:marLeft w:val="0"/>
      <w:marRight w:val="0"/>
      <w:marTop w:val="0"/>
      <w:marBottom w:val="0"/>
      <w:divBdr>
        <w:top w:val="none" w:sz="0" w:space="0" w:color="auto"/>
        <w:left w:val="none" w:sz="0" w:space="0" w:color="auto"/>
        <w:bottom w:val="none" w:sz="0" w:space="0" w:color="auto"/>
        <w:right w:val="none" w:sz="0" w:space="0" w:color="auto"/>
      </w:divBdr>
    </w:div>
    <w:div w:id="1432779963">
      <w:bodyDiv w:val="1"/>
      <w:marLeft w:val="0"/>
      <w:marRight w:val="0"/>
      <w:marTop w:val="0"/>
      <w:marBottom w:val="0"/>
      <w:divBdr>
        <w:top w:val="none" w:sz="0" w:space="0" w:color="auto"/>
        <w:left w:val="none" w:sz="0" w:space="0" w:color="auto"/>
        <w:bottom w:val="none" w:sz="0" w:space="0" w:color="auto"/>
        <w:right w:val="none" w:sz="0" w:space="0" w:color="auto"/>
      </w:divBdr>
    </w:div>
    <w:div w:id="1445147272">
      <w:bodyDiv w:val="1"/>
      <w:marLeft w:val="0"/>
      <w:marRight w:val="0"/>
      <w:marTop w:val="0"/>
      <w:marBottom w:val="0"/>
      <w:divBdr>
        <w:top w:val="none" w:sz="0" w:space="0" w:color="auto"/>
        <w:left w:val="none" w:sz="0" w:space="0" w:color="auto"/>
        <w:bottom w:val="none" w:sz="0" w:space="0" w:color="auto"/>
        <w:right w:val="none" w:sz="0" w:space="0" w:color="auto"/>
      </w:divBdr>
    </w:div>
    <w:div w:id="1514107007">
      <w:bodyDiv w:val="1"/>
      <w:marLeft w:val="0"/>
      <w:marRight w:val="0"/>
      <w:marTop w:val="0"/>
      <w:marBottom w:val="0"/>
      <w:divBdr>
        <w:top w:val="none" w:sz="0" w:space="0" w:color="auto"/>
        <w:left w:val="none" w:sz="0" w:space="0" w:color="auto"/>
        <w:bottom w:val="none" w:sz="0" w:space="0" w:color="auto"/>
        <w:right w:val="none" w:sz="0" w:space="0" w:color="auto"/>
      </w:divBdr>
    </w:div>
    <w:div w:id="1557427705">
      <w:bodyDiv w:val="1"/>
      <w:marLeft w:val="0"/>
      <w:marRight w:val="0"/>
      <w:marTop w:val="0"/>
      <w:marBottom w:val="0"/>
      <w:divBdr>
        <w:top w:val="none" w:sz="0" w:space="0" w:color="auto"/>
        <w:left w:val="none" w:sz="0" w:space="0" w:color="auto"/>
        <w:bottom w:val="none" w:sz="0" w:space="0" w:color="auto"/>
        <w:right w:val="none" w:sz="0" w:space="0" w:color="auto"/>
      </w:divBdr>
    </w:div>
    <w:div w:id="1652172138">
      <w:bodyDiv w:val="1"/>
      <w:marLeft w:val="0"/>
      <w:marRight w:val="0"/>
      <w:marTop w:val="0"/>
      <w:marBottom w:val="0"/>
      <w:divBdr>
        <w:top w:val="none" w:sz="0" w:space="0" w:color="auto"/>
        <w:left w:val="none" w:sz="0" w:space="0" w:color="auto"/>
        <w:bottom w:val="none" w:sz="0" w:space="0" w:color="auto"/>
        <w:right w:val="none" w:sz="0" w:space="0" w:color="auto"/>
      </w:divBdr>
    </w:div>
    <w:div w:id="197979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khaliq Ur Rehman</dc:creator>
  <cp:keywords/>
  <dc:description/>
  <cp:lastModifiedBy>khaliq Ur Rehman</cp:lastModifiedBy>
  <cp:revision>33</cp:revision>
  <dcterms:created xsi:type="dcterms:W3CDTF">2026-06-24T09:27:00Z</dcterms:created>
  <dcterms:modified xsi:type="dcterms:W3CDTF">2026-07-01T13:11:00Z</dcterms:modified>
</cp:coreProperties>
</file>